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753C" w14:textId="39970966" w:rsidR="000020BF" w:rsidRPr="00657A99" w:rsidRDefault="005B4DC5" w:rsidP="005668A9">
      <w:pPr>
        <w:jc w:val="center"/>
        <w:rPr>
          <w:rFonts w:ascii="Bookman Old Style" w:hAnsi="Bookman Old Style"/>
          <w:b/>
          <w:bCs/>
          <w:u w:val="single"/>
        </w:rPr>
      </w:pPr>
      <w:r w:rsidRPr="00657A99">
        <w:rPr>
          <w:rFonts w:ascii="Bookman Old Style" w:hAnsi="Bookman Old Style"/>
          <w:b/>
          <w:bCs/>
          <w:u w:val="single"/>
        </w:rPr>
        <w:t>POLICY FOR PREVENTION OF MONEY LAUNDERING</w:t>
      </w:r>
      <w:r w:rsidR="005668A9" w:rsidRPr="00657A99">
        <w:rPr>
          <w:rFonts w:ascii="Bookman Old Style" w:hAnsi="Bookman Old Style"/>
          <w:b/>
          <w:bCs/>
          <w:u w:val="single"/>
        </w:rPr>
        <w:t xml:space="preserve"> </w:t>
      </w:r>
      <w:r w:rsidRPr="00657A99">
        <w:rPr>
          <w:rFonts w:ascii="Bookman Old Style" w:hAnsi="Bookman Old Style"/>
          <w:b/>
          <w:bCs/>
          <w:u w:val="single"/>
        </w:rPr>
        <w:t>(PMLA)</w:t>
      </w:r>
      <w:r w:rsidR="00657A99" w:rsidRPr="00657A99">
        <w:rPr>
          <w:rFonts w:ascii="Bookman Old Style" w:hAnsi="Bookman Old Style"/>
          <w:b/>
          <w:bCs/>
          <w:u w:val="single"/>
        </w:rPr>
        <w:t xml:space="preserve">, </w:t>
      </w:r>
      <w:r w:rsidRPr="00657A99">
        <w:rPr>
          <w:rFonts w:ascii="Bookman Old Style" w:hAnsi="Bookman Old Style"/>
          <w:b/>
          <w:bCs/>
          <w:u w:val="single"/>
        </w:rPr>
        <w:t>ANTI MONEY LAUNDERING (AML)</w:t>
      </w:r>
      <w:r w:rsidR="00657A99" w:rsidRPr="00657A99">
        <w:rPr>
          <w:rFonts w:ascii="Bookman Old Style" w:hAnsi="Bookman Old Style"/>
          <w:b/>
          <w:bCs/>
          <w:u w:val="single"/>
        </w:rPr>
        <w:t xml:space="preserve"> &amp; COMBATING THE FINANCING OF TERRORISM (CFT)</w:t>
      </w:r>
    </w:p>
    <w:p w14:paraId="5B7B711F" w14:textId="58CBBFA7" w:rsidR="00B85822" w:rsidRDefault="00B85822" w:rsidP="005668A9">
      <w:pPr>
        <w:jc w:val="both"/>
        <w:rPr>
          <w:rFonts w:ascii="Bookman Old Style" w:hAnsi="Bookman Old Style"/>
        </w:rPr>
      </w:pPr>
    </w:p>
    <w:p w14:paraId="1B844349" w14:textId="3C160449" w:rsidR="005668A9" w:rsidRDefault="005668A9" w:rsidP="005668A9">
      <w:pPr>
        <w:jc w:val="both"/>
        <w:rPr>
          <w:rFonts w:ascii="Bookman Old Style" w:hAnsi="Bookman Old Style"/>
        </w:rPr>
      </w:pPr>
    </w:p>
    <w:p w14:paraId="33AF4A46" w14:textId="48339BD2" w:rsidR="005668A9" w:rsidRPr="005668A9" w:rsidRDefault="005668A9" w:rsidP="005668A9">
      <w:pPr>
        <w:spacing w:line="240" w:lineRule="auto"/>
        <w:jc w:val="both"/>
        <w:rPr>
          <w:rFonts w:ascii="Bookman Old Style" w:hAnsi="Bookman Old Style"/>
          <w:b/>
          <w:bCs/>
          <w:u w:val="single"/>
        </w:rPr>
      </w:pPr>
      <w:r w:rsidRPr="005668A9">
        <w:rPr>
          <w:rFonts w:ascii="Bookman Old Style" w:hAnsi="Bookman Old Style"/>
          <w:b/>
          <w:bCs/>
          <w:u w:val="single"/>
        </w:rPr>
        <w:t>PART – I – INTRODUCTION &amp; BACKGROUND</w:t>
      </w:r>
    </w:p>
    <w:p w14:paraId="038B23A4" w14:textId="77777777" w:rsidR="005668A9" w:rsidRPr="005668A9" w:rsidRDefault="005668A9" w:rsidP="005668A9">
      <w:pPr>
        <w:jc w:val="both"/>
        <w:rPr>
          <w:rFonts w:ascii="Bookman Old Style" w:hAnsi="Bookman Old Style"/>
        </w:rPr>
      </w:pPr>
    </w:p>
    <w:p w14:paraId="29AF923E" w14:textId="4290FB00" w:rsidR="00B85822" w:rsidRPr="00286DBB" w:rsidRDefault="00B85822" w:rsidP="00E2146B">
      <w:pPr>
        <w:spacing w:line="276" w:lineRule="auto"/>
        <w:jc w:val="both"/>
        <w:rPr>
          <w:rFonts w:ascii="Bookman Old Style" w:hAnsi="Bookman Old Style"/>
        </w:rPr>
      </w:pPr>
      <w:r w:rsidRPr="00286DBB">
        <w:rPr>
          <w:rFonts w:ascii="Bookman Old Style" w:hAnsi="Bookman Old Style"/>
        </w:rPr>
        <w:t>1.</w:t>
      </w:r>
      <w:r w:rsidRPr="00286DBB">
        <w:rPr>
          <w:rFonts w:ascii="Bookman Old Style" w:hAnsi="Bookman Old Style"/>
        </w:rPr>
        <w:tab/>
      </w:r>
      <w:r w:rsidR="005668A9" w:rsidRPr="00286DBB">
        <w:rPr>
          <w:rFonts w:ascii="Bookman Old Style" w:hAnsi="Bookman Old Style"/>
        </w:rPr>
        <w:t>INTRODUCTION</w:t>
      </w:r>
    </w:p>
    <w:p w14:paraId="4F8A1A81" w14:textId="77777777" w:rsidR="00B85822" w:rsidRPr="005668A9" w:rsidRDefault="00B85822" w:rsidP="00E2146B">
      <w:pPr>
        <w:spacing w:line="276" w:lineRule="auto"/>
        <w:jc w:val="both"/>
        <w:rPr>
          <w:rFonts w:ascii="Bookman Old Style" w:hAnsi="Bookman Old Style"/>
        </w:rPr>
      </w:pPr>
      <w:r w:rsidRPr="005668A9">
        <w:rPr>
          <w:rFonts w:ascii="Bookman Old Style" w:hAnsi="Bookman Old Style"/>
        </w:rPr>
        <w:t>a)</w:t>
      </w:r>
      <w:r w:rsidRPr="005668A9">
        <w:rPr>
          <w:rFonts w:ascii="Bookman Old Style" w:hAnsi="Bookman Old Style"/>
        </w:rPr>
        <w:tab/>
        <w:t>Money Laundering</w:t>
      </w:r>
    </w:p>
    <w:p w14:paraId="2F42E102" w14:textId="51BDC590" w:rsidR="00D3792F" w:rsidRPr="005668A9" w:rsidRDefault="00B85822" w:rsidP="00E2146B">
      <w:pPr>
        <w:spacing w:line="276" w:lineRule="auto"/>
        <w:jc w:val="both"/>
        <w:rPr>
          <w:rFonts w:ascii="Bookman Old Style" w:hAnsi="Bookman Old Style"/>
        </w:rPr>
      </w:pPr>
      <w:r w:rsidRPr="005668A9">
        <w:rPr>
          <w:rFonts w:ascii="Bookman Old Style" w:hAnsi="Bookman Old Style"/>
        </w:rPr>
        <w:t>b)</w:t>
      </w:r>
      <w:r w:rsidRPr="005668A9">
        <w:rPr>
          <w:rFonts w:ascii="Bookman Old Style" w:hAnsi="Bookman Old Style"/>
        </w:rPr>
        <w:tab/>
      </w:r>
      <w:bookmarkStart w:id="0" w:name="_Hlk123384561"/>
      <w:r w:rsidR="00DD4A47" w:rsidRPr="005668A9">
        <w:rPr>
          <w:rFonts w:ascii="Bookman Old Style" w:hAnsi="Bookman Old Style"/>
          <w:w w:val="105"/>
        </w:rPr>
        <w:t>Prevention</w:t>
      </w:r>
      <w:r w:rsidR="00DD4A47" w:rsidRPr="005668A9">
        <w:rPr>
          <w:rFonts w:ascii="Bookman Old Style" w:hAnsi="Bookman Old Style"/>
          <w:spacing w:val="-15"/>
          <w:w w:val="105"/>
        </w:rPr>
        <w:t xml:space="preserve"> </w:t>
      </w:r>
      <w:r w:rsidR="00DD4A47" w:rsidRPr="005668A9">
        <w:rPr>
          <w:rFonts w:ascii="Bookman Old Style" w:hAnsi="Bookman Old Style"/>
          <w:w w:val="105"/>
        </w:rPr>
        <w:t>of</w:t>
      </w:r>
      <w:r w:rsidR="00DD4A47" w:rsidRPr="005668A9">
        <w:rPr>
          <w:rFonts w:ascii="Bookman Old Style" w:hAnsi="Bookman Old Style"/>
          <w:spacing w:val="-7"/>
          <w:w w:val="105"/>
        </w:rPr>
        <w:t xml:space="preserve"> </w:t>
      </w:r>
      <w:r w:rsidR="00DD4A47" w:rsidRPr="005668A9">
        <w:rPr>
          <w:rFonts w:ascii="Bookman Old Style" w:hAnsi="Bookman Old Style"/>
          <w:w w:val="105"/>
        </w:rPr>
        <w:t>Money</w:t>
      </w:r>
      <w:r w:rsidR="00DD4A47" w:rsidRPr="005668A9">
        <w:rPr>
          <w:rFonts w:ascii="Bookman Old Style" w:hAnsi="Bookman Old Style"/>
          <w:spacing w:val="-11"/>
          <w:w w:val="105"/>
        </w:rPr>
        <w:t xml:space="preserve"> </w:t>
      </w:r>
      <w:r w:rsidR="00DD4A47" w:rsidRPr="005668A9">
        <w:rPr>
          <w:rFonts w:ascii="Bookman Old Style" w:hAnsi="Bookman Old Style"/>
          <w:w w:val="105"/>
        </w:rPr>
        <w:t>Laundering</w:t>
      </w:r>
      <w:r w:rsidR="00DD4A47" w:rsidRPr="005668A9">
        <w:rPr>
          <w:rFonts w:ascii="Bookman Old Style" w:hAnsi="Bookman Old Style"/>
          <w:spacing w:val="-6"/>
          <w:w w:val="105"/>
        </w:rPr>
        <w:t xml:space="preserve"> </w:t>
      </w:r>
      <w:r w:rsidR="00DD4A47" w:rsidRPr="005668A9">
        <w:rPr>
          <w:rFonts w:ascii="Bookman Old Style" w:hAnsi="Bookman Old Style"/>
          <w:w w:val="105"/>
        </w:rPr>
        <w:t>Act,</w:t>
      </w:r>
      <w:r w:rsidR="00DD4A47" w:rsidRPr="005668A9">
        <w:rPr>
          <w:rFonts w:ascii="Bookman Old Style" w:hAnsi="Bookman Old Style"/>
          <w:spacing w:val="-10"/>
          <w:w w:val="105"/>
        </w:rPr>
        <w:t xml:space="preserve"> </w:t>
      </w:r>
      <w:r w:rsidR="00DD4A47" w:rsidRPr="005668A9">
        <w:rPr>
          <w:rFonts w:ascii="Bookman Old Style" w:hAnsi="Bookman Old Style"/>
          <w:w w:val="105"/>
        </w:rPr>
        <w:t>2002</w:t>
      </w:r>
      <w:bookmarkEnd w:id="0"/>
    </w:p>
    <w:p w14:paraId="46E019E1" w14:textId="61609840" w:rsidR="00D3792F" w:rsidRPr="005668A9" w:rsidRDefault="00D3792F" w:rsidP="00E2146B">
      <w:pPr>
        <w:spacing w:line="276" w:lineRule="auto"/>
        <w:jc w:val="both"/>
        <w:rPr>
          <w:rFonts w:ascii="Bookman Old Style" w:hAnsi="Bookman Old Style"/>
          <w:w w:val="105"/>
        </w:rPr>
      </w:pPr>
      <w:r w:rsidRPr="005668A9">
        <w:rPr>
          <w:rFonts w:ascii="Bookman Old Style" w:hAnsi="Bookman Old Style"/>
        </w:rPr>
        <w:t xml:space="preserve">c) </w:t>
      </w:r>
      <w:r w:rsidRPr="005668A9">
        <w:rPr>
          <w:rFonts w:ascii="Bookman Old Style" w:hAnsi="Bookman Old Style"/>
        </w:rPr>
        <w:tab/>
      </w:r>
      <w:r w:rsidR="00DD4A47" w:rsidRPr="005668A9">
        <w:rPr>
          <w:rFonts w:ascii="Bookman Old Style" w:hAnsi="Bookman Old Style"/>
        </w:rPr>
        <w:t>Financial Intelligence Unit (FIU)-INDIA</w:t>
      </w:r>
    </w:p>
    <w:p w14:paraId="0F0CFFDF" w14:textId="77777777" w:rsidR="00B85822" w:rsidRPr="005668A9" w:rsidRDefault="00B85822" w:rsidP="005668A9">
      <w:pPr>
        <w:spacing w:line="240" w:lineRule="auto"/>
        <w:jc w:val="both"/>
        <w:rPr>
          <w:rFonts w:ascii="Bookman Old Style" w:hAnsi="Bookman Old Style"/>
        </w:rPr>
      </w:pPr>
    </w:p>
    <w:p w14:paraId="7E6CB134" w14:textId="07E79F5E" w:rsidR="00B85822" w:rsidRPr="00286DBB" w:rsidRDefault="00B85822" w:rsidP="00E2146B">
      <w:pPr>
        <w:spacing w:line="360" w:lineRule="auto"/>
        <w:jc w:val="both"/>
        <w:rPr>
          <w:rFonts w:ascii="Bookman Old Style" w:hAnsi="Bookman Old Style"/>
        </w:rPr>
      </w:pPr>
      <w:r w:rsidRPr="00286DBB">
        <w:rPr>
          <w:rFonts w:ascii="Bookman Old Style" w:hAnsi="Bookman Old Style"/>
        </w:rPr>
        <w:t>2.</w:t>
      </w:r>
      <w:r w:rsidRPr="00286DBB">
        <w:rPr>
          <w:rFonts w:ascii="Bookman Old Style" w:hAnsi="Bookman Old Style"/>
        </w:rPr>
        <w:tab/>
      </w:r>
      <w:r w:rsidR="005668A9" w:rsidRPr="00286DBB">
        <w:rPr>
          <w:rFonts w:ascii="Bookman Old Style" w:hAnsi="Bookman Old Style"/>
        </w:rPr>
        <w:t>BACKGROUND</w:t>
      </w:r>
    </w:p>
    <w:p w14:paraId="2AD71A1A" w14:textId="0304850E" w:rsidR="00B85822" w:rsidRPr="00286DBB" w:rsidRDefault="00B85822" w:rsidP="00E2146B">
      <w:pPr>
        <w:spacing w:line="360" w:lineRule="auto"/>
        <w:ind w:left="709" w:hanging="709"/>
        <w:jc w:val="both"/>
        <w:rPr>
          <w:rFonts w:ascii="Bookman Old Style" w:hAnsi="Bookman Old Style"/>
        </w:rPr>
      </w:pPr>
      <w:r w:rsidRPr="00286DBB">
        <w:rPr>
          <w:rFonts w:ascii="Bookman Old Style" w:hAnsi="Bookman Old Style"/>
        </w:rPr>
        <w:t>3.</w:t>
      </w:r>
      <w:r w:rsidRPr="00286DBB">
        <w:rPr>
          <w:rFonts w:ascii="Bookman Old Style" w:hAnsi="Bookman Old Style"/>
        </w:rPr>
        <w:tab/>
      </w:r>
      <w:r w:rsidR="005668A9" w:rsidRPr="00286DBB">
        <w:rPr>
          <w:rFonts w:ascii="Bookman Old Style" w:hAnsi="Bookman Old Style"/>
        </w:rPr>
        <w:t>POLICY AND PROCEDURES TO COMBAT MONEY LAUNDERING AND TERRORIST FINANCING</w:t>
      </w:r>
    </w:p>
    <w:p w14:paraId="19111291" w14:textId="77777777" w:rsidR="00B85822" w:rsidRPr="005668A9" w:rsidRDefault="00B85822" w:rsidP="005668A9">
      <w:pPr>
        <w:spacing w:line="240" w:lineRule="auto"/>
        <w:jc w:val="both"/>
        <w:rPr>
          <w:rFonts w:ascii="Bookman Old Style" w:hAnsi="Bookman Old Style"/>
        </w:rPr>
      </w:pPr>
    </w:p>
    <w:p w14:paraId="3F020437" w14:textId="31313185" w:rsidR="00B85822" w:rsidRPr="005668A9" w:rsidRDefault="00B85822" w:rsidP="005668A9">
      <w:pPr>
        <w:spacing w:line="240" w:lineRule="auto"/>
        <w:jc w:val="both"/>
        <w:rPr>
          <w:rFonts w:ascii="Bookman Old Style" w:hAnsi="Bookman Old Style"/>
          <w:b/>
          <w:bCs/>
          <w:u w:val="single"/>
        </w:rPr>
      </w:pPr>
      <w:r w:rsidRPr="005668A9">
        <w:rPr>
          <w:rFonts w:ascii="Bookman Old Style" w:hAnsi="Bookman Old Style"/>
          <w:b/>
          <w:bCs/>
          <w:u w:val="single"/>
        </w:rPr>
        <w:t>PART – II</w:t>
      </w:r>
      <w:r w:rsidR="005668A9" w:rsidRPr="005668A9">
        <w:rPr>
          <w:rFonts w:ascii="Bookman Old Style" w:hAnsi="Bookman Old Style"/>
          <w:b/>
          <w:bCs/>
          <w:u w:val="single"/>
        </w:rPr>
        <w:t xml:space="preserve"> - </w:t>
      </w:r>
      <w:r w:rsidRPr="005668A9">
        <w:rPr>
          <w:rFonts w:ascii="Bookman Old Style" w:hAnsi="Bookman Old Style"/>
          <w:b/>
          <w:bCs/>
          <w:u w:val="single"/>
        </w:rPr>
        <w:t>DETAILED OBLIGATIONS</w:t>
      </w:r>
    </w:p>
    <w:p w14:paraId="4B688D05" w14:textId="77777777" w:rsidR="00B85822" w:rsidRPr="005668A9" w:rsidRDefault="00B85822" w:rsidP="005668A9">
      <w:pPr>
        <w:spacing w:line="240" w:lineRule="auto"/>
        <w:jc w:val="both"/>
        <w:rPr>
          <w:rFonts w:ascii="Bookman Old Style" w:hAnsi="Bookman Old Style"/>
        </w:rPr>
      </w:pPr>
    </w:p>
    <w:p w14:paraId="0A38FD03" w14:textId="5BD99816" w:rsidR="00B85822" w:rsidRPr="00286DBB" w:rsidRDefault="00B85822" w:rsidP="00286DBB">
      <w:pPr>
        <w:spacing w:line="360" w:lineRule="auto"/>
        <w:jc w:val="both"/>
        <w:rPr>
          <w:rFonts w:ascii="Bookman Old Style" w:hAnsi="Bookman Old Style"/>
        </w:rPr>
      </w:pPr>
      <w:r w:rsidRPr="00286DBB">
        <w:rPr>
          <w:rFonts w:ascii="Bookman Old Style" w:hAnsi="Bookman Old Style"/>
        </w:rPr>
        <w:t>4.</w:t>
      </w:r>
      <w:r w:rsidRPr="00286DBB">
        <w:rPr>
          <w:rFonts w:ascii="Bookman Old Style" w:hAnsi="Bookman Old Style"/>
        </w:rPr>
        <w:tab/>
      </w:r>
      <w:r w:rsidR="003C088A" w:rsidRPr="00286DBB">
        <w:rPr>
          <w:rFonts w:ascii="Bookman Old Style" w:hAnsi="Bookman Old Style"/>
        </w:rPr>
        <w:t>OBJECTIVES</w:t>
      </w:r>
    </w:p>
    <w:p w14:paraId="54F3CCEC" w14:textId="21FD263A" w:rsidR="00B85822" w:rsidRPr="005668A9" w:rsidRDefault="00B85822" w:rsidP="00E2146B">
      <w:pPr>
        <w:spacing w:line="360" w:lineRule="auto"/>
        <w:jc w:val="both"/>
        <w:rPr>
          <w:rFonts w:ascii="Bookman Old Style" w:hAnsi="Bookman Old Style"/>
        </w:rPr>
      </w:pPr>
      <w:r w:rsidRPr="00286DBB">
        <w:rPr>
          <w:rFonts w:ascii="Bookman Old Style" w:hAnsi="Bookman Old Style"/>
        </w:rPr>
        <w:t>5.</w:t>
      </w:r>
      <w:r w:rsidRPr="00286DBB">
        <w:rPr>
          <w:rFonts w:ascii="Bookman Old Style" w:hAnsi="Bookman Old Style"/>
        </w:rPr>
        <w:tab/>
      </w:r>
      <w:r w:rsidR="00A84857" w:rsidRPr="00286DBB">
        <w:rPr>
          <w:rFonts w:ascii="Bookman Old Style" w:hAnsi="Bookman Old Style"/>
        </w:rPr>
        <w:t>CLIENT DUE DILIGENCE (CDD)</w:t>
      </w:r>
    </w:p>
    <w:p w14:paraId="47A2793A" w14:textId="77777777" w:rsidR="00A84857" w:rsidRDefault="00B85822" w:rsidP="00E2146B">
      <w:pPr>
        <w:pStyle w:val="ListParagraph"/>
        <w:numPr>
          <w:ilvl w:val="0"/>
          <w:numId w:val="9"/>
        </w:numPr>
        <w:spacing w:line="276" w:lineRule="auto"/>
        <w:ind w:left="1134" w:hanging="425"/>
        <w:jc w:val="both"/>
        <w:rPr>
          <w:rFonts w:ascii="Bookman Old Style" w:hAnsi="Bookman Old Style"/>
        </w:rPr>
      </w:pPr>
      <w:r w:rsidRPr="00A84857">
        <w:rPr>
          <w:rFonts w:ascii="Bookman Old Style" w:hAnsi="Bookman Old Style"/>
        </w:rPr>
        <w:t>Policy for acceptance of clients</w:t>
      </w:r>
    </w:p>
    <w:p w14:paraId="0D5EE51B" w14:textId="58F9A876" w:rsidR="00A84857" w:rsidRPr="00A84857" w:rsidRDefault="00B85822" w:rsidP="00E2146B">
      <w:pPr>
        <w:pStyle w:val="ListParagraph"/>
        <w:numPr>
          <w:ilvl w:val="0"/>
          <w:numId w:val="9"/>
        </w:numPr>
        <w:spacing w:line="276" w:lineRule="auto"/>
        <w:ind w:left="1134" w:hanging="425"/>
        <w:jc w:val="both"/>
        <w:rPr>
          <w:rFonts w:ascii="Bookman Old Style" w:hAnsi="Bookman Old Style"/>
        </w:rPr>
      </w:pPr>
      <w:r w:rsidRPr="00A84857">
        <w:rPr>
          <w:rFonts w:ascii="Bookman Old Style" w:hAnsi="Bookman Old Style"/>
        </w:rPr>
        <w:t>Client Identification Procedure</w:t>
      </w:r>
    </w:p>
    <w:p w14:paraId="1624EDA7" w14:textId="6F7A42C8" w:rsidR="00A84857" w:rsidRDefault="00A84857" w:rsidP="00E2146B">
      <w:pPr>
        <w:pStyle w:val="ListParagraph"/>
        <w:numPr>
          <w:ilvl w:val="0"/>
          <w:numId w:val="10"/>
        </w:numPr>
        <w:spacing w:line="276" w:lineRule="auto"/>
        <w:jc w:val="both"/>
        <w:rPr>
          <w:rFonts w:ascii="Bookman Old Style" w:hAnsi="Bookman Old Style"/>
        </w:rPr>
      </w:pPr>
      <w:r>
        <w:rPr>
          <w:rFonts w:ascii="Bookman Old Style" w:hAnsi="Bookman Old Style"/>
        </w:rPr>
        <w:t>For New Clients</w:t>
      </w:r>
    </w:p>
    <w:p w14:paraId="4060ED64" w14:textId="77B27161" w:rsidR="009264E5" w:rsidRDefault="009264E5" w:rsidP="00E2146B">
      <w:pPr>
        <w:pStyle w:val="ListParagraph"/>
        <w:numPr>
          <w:ilvl w:val="0"/>
          <w:numId w:val="12"/>
        </w:numPr>
        <w:spacing w:line="276" w:lineRule="auto"/>
        <w:jc w:val="both"/>
        <w:rPr>
          <w:rFonts w:ascii="Bookman Old Style" w:hAnsi="Bookman Old Style"/>
        </w:rPr>
      </w:pPr>
      <w:r>
        <w:rPr>
          <w:rFonts w:ascii="Bookman Old Style" w:hAnsi="Bookman Old Style"/>
        </w:rPr>
        <w:t>In case of Individuals</w:t>
      </w:r>
    </w:p>
    <w:p w14:paraId="13B49180" w14:textId="5565A1F4" w:rsidR="009264E5" w:rsidRDefault="009264E5" w:rsidP="00E2146B">
      <w:pPr>
        <w:pStyle w:val="ListParagraph"/>
        <w:numPr>
          <w:ilvl w:val="0"/>
          <w:numId w:val="12"/>
        </w:numPr>
        <w:spacing w:line="276" w:lineRule="auto"/>
        <w:jc w:val="both"/>
        <w:rPr>
          <w:rFonts w:ascii="Bookman Old Style" w:hAnsi="Bookman Old Style"/>
        </w:rPr>
      </w:pPr>
      <w:r>
        <w:rPr>
          <w:rFonts w:ascii="Bookman Old Style" w:hAnsi="Bookman Old Style"/>
        </w:rPr>
        <w:t>In case of Corporates</w:t>
      </w:r>
    </w:p>
    <w:p w14:paraId="3702E588" w14:textId="72E0F359" w:rsidR="009264E5" w:rsidRDefault="009264E5" w:rsidP="00E2146B">
      <w:pPr>
        <w:pStyle w:val="ListParagraph"/>
        <w:numPr>
          <w:ilvl w:val="0"/>
          <w:numId w:val="12"/>
        </w:numPr>
        <w:spacing w:line="276" w:lineRule="auto"/>
        <w:jc w:val="both"/>
        <w:rPr>
          <w:rFonts w:ascii="Bookman Old Style" w:hAnsi="Bookman Old Style"/>
        </w:rPr>
      </w:pPr>
      <w:r>
        <w:rPr>
          <w:rFonts w:ascii="Bookman Old Style" w:hAnsi="Bookman Old Style"/>
        </w:rPr>
        <w:t>In case of Partnership Firm</w:t>
      </w:r>
    </w:p>
    <w:p w14:paraId="3AE4972B" w14:textId="75C06D9B" w:rsidR="009264E5" w:rsidRDefault="009264E5" w:rsidP="00E2146B">
      <w:pPr>
        <w:pStyle w:val="ListParagraph"/>
        <w:numPr>
          <w:ilvl w:val="0"/>
          <w:numId w:val="12"/>
        </w:numPr>
        <w:spacing w:line="276" w:lineRule="auto"/>
        <w:jc w:val="both"/>
        <w:rPr>
          <w:rFonts w:ascii="Bookman Old Style" w:hAnsi="Bookman Old Style"/>
        </w:rPr>
      </w:pPr>
      <w:r>
        <w:rPr>
          <w:rFonts w:ascii="Bookman Old Style" w:hAnsi="Bookman Old Style"/>
        </w:rPr>
        <w:t>In case of Trust</w:t>
      </w:r>
    </w:p>
    <w:p w14:paraId="7239D1C9" w14:textId="78776507" w:rsidR="009264E5" w:rsidRDefault="009264E5" w:rsidP="00E2146B">
      <w:pPr>
        <w:pStyle w:val="ListParagraph"/>
        <w:numPr>
          <w:ilvl w:val="0"/>
          <w:numId w:val="12"/>
        </w:numPr>
        <w:spacing w:line="276" w:lineRule="auto"/>
        <w:jc w:val="both"/>
        <w:rPr>
          <w:rFonts w:ascii="Bookman Old Style" w:hAnsi="Bookman Old Style"/>
        </w:rPr>
      </w:pPr>
      <w:r>
        <w:rPr>
          <w:rFonts w:ascii="Bookman Old Style" w:hAnsi="Bookman Old Style"/>
        </w:rPr>
        <w:t>In case of AOP / BOI</w:t>
      </w:r>
    </w:p>
    <w:p w14:paraId="176BBF19" w14:textId="5873FB2B" w:rsidR="009264E5" w:rsidRDefault="009264E5" w:rsidP="00E2146B">
      <w:pPr>
        <w:pStyle w:val="ListParagraph"/>
        <w:numPr>
          <w:ilvl w:val="0"/>
          <w:numId w:val="12"/>
        </w:numPr>
        <w:spacing w:line="276" w:lineRule="auto"/>
        <w:jc w:val="both"/>
        <w:rPr>
          <w:rFonts w:ascii="Bookman Old Style" w:hAnsi="Bookman Old Style"/>
        </w:rPr>
      </w:pPr>
      <w:r>
        <w:rPr>
          <w:rFonts w:ascii="Bookman Old Style" w:hAnsi="Bookman Old Style"/>
        </w:rPr>
        <w:t>In case of NRI</w:t>
      </w:r>
    </w:p>
    <w:p w14:paraId="65621E66" w14:textId="68BBC41C" w:rsidR="00274B17" w:rsidRPr="009264E5" w:rsidRDefault="00A84857" w:rsidP="00E2146B">
      <w:pPr>
        <w:pStyle w:val="ListParagraph"/>
        <w:numPr>
          <w:ilvl w:val="0"/>
          <w:numId w:val="10"/>
        </w:numPr>
        <w:spacing w:line="276" w:lineRule="auto"/>
        <w:jc w:val="both"/>
        <w:rPr>
          <w:rFonts w:ascii="Bookman Old Style" w:hAnsi="Bookman Old Style"/>
        </w:rPr>
      </w:pPr>
      <w:r>
        <w:rPr>
          <w:rFonts w:ascii="Bookman Old Style" w:hAnsi="Bookman Old Style"/>
        </w:rPr>
        <w:t>For Existing Clients</w:t>
      </w:r>
    </w:p>
    <w:p w14:paraId="0271D4C8" w14:textId="77777777" w:rsidR="000813B9" w:rsidRPr="005668A9" w:rsidRDefault="000813B9" w:rsidP="005668A9">
      <w:pPr>
        <w:spacing w:line="240" w:lineRule="auto"/>
        <w:jc w:val="both"/>
        <w:rPr>
          <w:rFonts w:ascii="Bookman Old Style" w:hAnsi="Bookman Old Style"/>
        </w:rPr>
      </w:pPr>
    </w:p>
    <w:p w14:paraId="63FCBA52" w14:textId="45AC7403" w:rsidR="000813B9" w:rsidRPr="00286DBB" w:rsidRDefault="009264E5" w:rsidP="00286DBB">
      <w:pPr>
        <w:spacing w:line="360" w:lineRule="auto"/>
        <w:jc w:val="both"/>
        <w:rPr>
          <w:rFonts w:ascii="Bookman Old Style" w:hAnsi="Bookman Old Style"/>
        </w:rPr>
      </w:pPr>
      <w:r w:rsidRPr="00286DBB">
        <w:rPr>
          <w:rFonts w:ascii="Bookman Old Style" w:hAnsi="Bookman Old Style"/>
          <w:bCs/>
        </w:rPr>
        <w:t>6.</w:t>
      </w:r>
      <w:r w:rsidR="000813B9" w:rsidRPr="00286DBB">
        <w:rPr>
          <w:rFonts w:ascii="Bookman Old Style" w:hAnsi="Bookman Old Style"/>
        </w:rPr>
        <w:t xml:space="preserve"> </w:t>
      </w:r>
      <w:r w:rsidR="000813B9" w:rsidRPr="00286DBB">
        <w:rPr>
          <w:rFonts w:ascii="Bookman Old Style" w:hAnsi="Bookman Old Style"/>
        </w:rPr>
        <w:tab/>
      </w:r>
      <w:r w:rsidRPr="00286DBB">
        <w:rPr>
          <w:rFonts w:ascii="Bookman Old Style" w:hAnsi="Bookman Old Style"/>
        </w:rPr>
        <w:t>RISK PROFILING OF THE CLIENT</w:t>
      </w:r>
    </w:p>
    <w:p w14:paraId="43F9E2B2" w14:textId="5776AE60" w:rsidR="00274B17" w:rsidRPr="00286DBB" w:rsidRDefault="009264E5" w:rsidP="00286DBB">
      <w:pPr>
        <w:spacing w:line="360" w:lineRule="auto"/>
        <w:jc w:val="both"/>
        <w:rPr>
          <w:rFonts w:ascii="Bookman Old Style" w:hAnsi="Bookman Old Style"/>
        </w:rPr>
      </w:pPr>
      <w:r w:rsidRPr="00286DBB">
        <w:rPr>
          <w:rFonts w:ascii="Bookman Old Style" w:hAnsi="Bookman Old Style"/>
        </w:rPr>
        <w:t>7.</w:t>
      </w:r>
      <w:r w:rsidR="000813B9" w:rsidRPr="00286DBB">
        <w:rPr>
          <w:rFonts w:ascii="Bookman Old Style" w:hAnsi="Bookman Old Style"/>
        </w:rPr>
        <w:tab/>
      </w:r>
      <w:r w:rsidRPr="00286DBB">
        <w:rPr>
          <w:rFonts w:ascii="Bookman Old Style" w:hAnsi="Bookman Old Style"/>
        </w:rPr>
        <w:t>ROLES OF INDIVIDUAL / DEPARTMENT</w:t>
      </w:r>
    </w:p>
    <w:p w14:paraId="7F0C7D0D" w14:textId="37020D8D" w:rsidR="009264E5" w:rsidRDefault="009264E5" w:rsidP="00E2146B">
      <w:pPr>
        <w:pStyle w:val="ListParagraph"/>
        <w:numPr>
          <w:ilvl w:val="0"/>
          <w:numId w:val="14"/>
        </w:numPr>
        <w:spacing w:line="276" w:lineRule="auto"/>
        <w:jc w:val="both"/>
        <w:rPr>
          <w:rFonts w:ascii="Bookman Old Style" w:hAnsi="Bookman Old Style"/>
        </w:rPr>
      </w:pPr>
      <w:r>
        <w:rPr>
          <w:rFonts w:ascii="Bookman Old Style" w:hAnsi="Bookman Old Style"/>
        </w:rPr>
        <w:t>Risk Management Team</w:t>
      </w:r>
    </w:p>
    <w:p w14:paraId="64CEAB25" w14:textId="255F13D4" w:rsidR="009264E5" w:rsidRDefault="009264E5" w:rsidP="00E2146B">
      <w:pPr>
        <w:pStyle w:val="ListParagraph"/>
        <w:numPr>
          <w:ilvl w:val="0"/>
          <w:numId w:val="15"/>
        </w:numPr>
        <w:spacing w:line="276" w:lineRule="auto"/>
        <w:jc w:val="both"/>
        <w:rPr>
          <w:rFonts w:ascii="Bookman Old Style" w:hAnsi="Bookman Old Style"/>
        </w:rPr>
      </w:pPr>
      <w:r>
        <w:rPr>
          <w:rFonts w:ascii="Bookman Old Style" w:hAnsi="Bookman Old Style"/>
        </w:rPr>
        <w:t>Monitoring of Transactions</w:t>
      </w:r>
    </w:p>
    <w:p w14:paraId="1AEA24B7" w14:textId="315CA968" w:rsidR="009264E5" w:rsidRPr="009264E5" w:rsidRDefault="009264E5" w:rsidP="00E2146B">
      <w:pPr>
        <w:pStyle w:val="ListParagraph"/>
        <w:numPr>
          <w:ilvl w:val="0"/>
          <w:numId w:val="15"/>
        </w:numPr>
        <w:spacing w:line="276" w:lineRule="auto"/>
        <w:jc w:val="both"/>
        <w:rPr>
          <w:rFonts w:ascii="Bookman Old Style" w:hAnsi="Bookman Old Style"/>
        </w:rPr>
      </w:pPr>
      <w:r>
        <w:rPr>
          <w:rFonts w:ascii="Bookman Old Style" w:hAnsi="Bookman Old Style"/>
        </w:rPr>
        <w:t>Parameters for Analyzing the Transactions</w:t>
      </w:r>
    </w:p>
    <w:p w14:paraId="04A131D9" w14:textId="4BE1EE81" w:rsidR="009264E5" w:rsidRDefault="009264E5" w:rsidP="00E2146B">
      <w:pPr>
        <w:pStyle w:val="ListParagraph"/>
        <w:numPr>
          <w:ilvl w:val="0"/>
          <w:numId w:val="14"/>
        </w:numPr>
        <w:spacing w:line="276" w:lineRule="auto"/>
        <w:jc w:val="both"/>
        <w:rPr>
          <w:rFonts w:ascii="Bookman Old Style" w:hAnsi="Bookman Old Style"/>
        </w:rPr>
      </w:pPr>
      <w:r>
        <w:rPr>
          <w:rFonts w:ascii="Bookman Old Style" w:hAnsi="Bookman Old Style"/>
        </w:rPr>
        <w:t>Role of Channel Partner Team</w:t>
      </w:r>
    </w:p>
    <w:p w14:paraId="0679E6D4" w14:textId="1FB37A33" w:rsidR="00D83D6B" w:rsidRDefault="00D83D6B" w:rsidP="00E2146B">
      <w:pPr>
        <w:pStyle w:val="ListParagraph"/>
        <w:numPr>
          <w:ilvl w:val="0"/>
          <w:numId w:val="14"/>
        </w:numPr>
        <w:spacing w:line="276" w:lineRule="auto"/>
        <w:jc w:val="both"/>
        <w:rPr>
          <w:rFonts w:ascii="Bookman Old Style" w:hAnsi="Bookman Old Style"/>
        </w:rPr>
      </w:pPr>
      <w:r>
        <w:rPr>
          <w:rFonts w:ascii="Bookman Old Style" w:hAnsi="Bookman Old Style"/>
        </w:rPr>
        <w:t>Role of Regional Business Heads/Branch Co-Ordinator/APs</w:t>
      </w:r>
    </w:p>
    <w:p w14:paraId="10F2DF23" w14:textId="62761D9D" w:rsidR="00D83D6B" w:rsidRDefault="00D83D6B" w:rsidP="00E2146B">
      <w:pPr>
        <w:pStyle w:val="ListParagraph"/>
        <w:numPr>
          <w:ilvl w:val="0"/>
          <w:numId w:val="14"/>
        </w:numPr>
        <w:spacing w:line="276" w:lineRule="auto"/>
        <w:jc w:val="both"/>
        <w:rPr>
          <w:rFonts w:ascii="Bookman Old Style" w:hAnsi="Bookman Old Style"/>
        </w:rPr>
      </w:pPr>
      <w:r>
        <w:rPr>
          <w:rFonts w:ascii="Bookman Old Style" w:hAnsi="Bookman Old Style"/>
        </w:rPr>
        <w:t>Role of Compliance Team</w:t>
      </w:r>
    </w:p>
    <w:p w14:paraId="685AE860" w14:textId="7D3483D6" w:rsidR="00D83D6B" w:rsidRDefault="00D83D6B" w:rsidP="00E2146B">
      <w:pPr>
        <w:pStyle w:val="ListParagraph"/>
        <w:numPr>
          <w:ilvl w:val="0"/>
          <w:numId w:val="14"/>
        </w:numPr>
        <w:spacing w:line="276" w:lineRule="auto"/>
        <w:jc w:val="both"/>
        <w:rPr>
          <w:rFonts w:ascii="Bookman Old Style" w:hAnsi="Bookman Old Style"/>
        </w:rPr>
      </w:pPr>
      <w:r>
        <w:rPr>
          <w:rFonts w:ascii="Bookman Old Style" w:hAnsi="Bookman Old Style"/>
        </w:rPr>
        <w:t>Role of Training Division</w:t>
      </w:r>
    </w:p>
    <w:p w14:paraId="62B2AAE4" w14:textId="4C674BD2" w:rsidR="00D83D6B" w:rsidRPr="009264E5" w:rsidRDefault="00D83D6B" w:rsidP="00E2146B">
      <w:pPr>
        <w:pStyle w:val="ListParagraph"/>
        <w:numPr>
          <w:ilvl w:val="0"/>
          <w:numId w:val="14"/>
        </w:numPr>
        <w:spacing w:line="276" w:lineRule="auto"/>
        <w:jc w:val="both"/>
        <w:rPr>
          <w:rFonts w:ascii="Bookman Old Style" w:hAnsi="Bookman Old Style"/>
        </w:rPr>
      </w:pPr>
      <w:r>
        <w:rPr>
          <w:rFonts w:ascii="Bookman Old Style" w:hAnsi="Bookman Old Style"/>
        </w:rPr>
        <w:t>Role of Internal Audit</w:t>
      </w:r>
    </w:p>
    <w:p w14:paraId="5AD192A2" w14:textId="77777777" w:rsidR="000813B9" w:rsidRPr="005668A9" w:rsidRDefault="000813B9" w:rsidP="005668A9">
      <w:pPr>
        <w:spacing w:line="240" w:lineRule="auto"/>
        <w:jc w:val="both"/>
        <w:rPr>
          <w:rFonts w:ascii="Bookman Old Style" w:hAnsi="Bookman Old Style"/>
        </w:rPr>
      </w:pPr>
    </w:p>
    <w:p w14:paraId="34F32DBA" w14:textId="03EB5FC6" w:rsidR="000813B9" w:rsidRPr="00286DBB" w:rsidRDefault="00990E5A" w:rsidP="00286DBB">
      <w:pPr>
        <w:spacing w:line="360" w:lineRule="auto"/>
        <w:jc w:val="both"/>
        <w:rPr>
          <w:rFonts w:ascii="Bookman Old Style" w:hAnsi="Bookman Old Style"/>
        </w:rPr>
      </w:pPr>
      <w:r w:rsidRPr="00286DBB">
        <w:rPr>
          <w:rFonts w:ascii="Bookman Old Style" w:hAnsi="Bookman Old Style"/>
        </w:rPr>
        <w:t>8)</w:t>
      </w:r>
      <w:r w:rsidRPr="00286DBB">
        <w:rPr>
          <w:rFonts w:ascii="Bookman Old Style" w:hAnsi="Bookman Old Style"/>
        </w:rPr>
        <w:tab/>
        <w:t>CASH TRANSACTIONS</w:t>
      </w:r>
    </w:p>
    <w:p w14:paraId="702E04B2" w14:textId="77C5E9BF" w:rsidR="000813B9" w:rsidRPr="00286DBB" w:rsidRDefault="00990E5A" w:rsidP="00286DBB">
      <w:pPr>
        <w:spacing w:line="360" w:lineRule="auto"/>
        <w:jc w:val="both"/>
        <w:rPr>
          <w:rFonts w:ascii="Bookman Old Style" w:hAnsi="Bookman Old Style"/>
        </w:rPr>
      </w:pPr>
      <w:r w:rsidRPr="00286DBB">
        <w:rPr>
          <w:rFonts w:ascii="Bookman Old Style" w:hAnsi="Bookman Old Style"/>
        </w:rPr>
        <w:t>9)</w:t>
      </w:r>
      <w:r w:rsidRPr="00286DBB">
        <w:rPr>
          <w:rFonts w:ascii="Bookman Old Style" w:hAnsi="Bookman Old Style"/>
        </w:rPr>
        <w:tab/>
        <w:t>SUSPICIOUS TRANSACTIONS</w:t>
      </w:r>
    </w:p>
    <w:p w14:paraId="30770F7C" w14:textId="7EA534C7" w:rsidR="000813B9" w:rsidRPr="00286DBB" w:rsidRDefault="00990E5A" w:rsidP="00286DBB">
      <w:pPr>
        <w:spacing w:line="360" w:lineRule="auto"/>
        <w:jc w:val="both"/>
        <w:rPr>
          <w:rFonts w:ascii="Bookman Old Style" w:hAnsi="Bookman Old Style"/>
        </w:rPr>
      </w:pPr>
      <w:r w:rsidRPr="00286DBB">
        <w:rPr>
          <w:rFonts w:ascii="Bookman Old Style" w:hAnsi="Bookman Old Style"/>
        </w:rPr>
        <w:t>10</w:t>
      </w:r>
      <w:r w:rsidR="000813B9" w:rsidRPr="00286DBB">
        <w:rPr>
          <w:rFonts w:ascii="Bookman Old Style" w:hAnsi="Bookman Old Style"/>
        </w:rPr>
        <w:t>)</w:t>
      </w:r>
      <w:r w:rsidR="00274B17" w:rsidRPr="00286DBB">
        <w:rPr>
          <w:rFonts w:ascii="Bookman Old Style" w:hAnsi="Bookman Old Style"/>
        </w:rPr>
        <w:t xml:space="preserve"> </w:t>
      </w:r>
      <w:r w:rsidR="000813B9" w:rsidRPr="00286DBB">
        <w:rPr>
          <w:rFonts w:ascii="Bookman Old Style" w:hAnsi="Bookman Old Style"/>
        </w:rPr>
        <w:tab/>
      </w:r>
      <w:r w:rsidRPr="00286DBB">
        <w:rPr>
          <w:rFonts w:ascii="Bookman Old Style" w:hAnsi="Bookman Old Style"/>
        </w:rPr>
        <w:t>INFORMATION TO BE MAINTAINED</w:t>
      </w:r>
    </w:p>
    <w:p w14:paraId="6299D466" w14:textId="22E6A1D1" w:rsidR="000813B9" w:rsidRPr="00286DBB" w:rsidRDefault="00990E5A" w:rsidP="00286DBB">
      <w:pPr>
        <w:spacing w:line="360" w:lineRule="auto"/>
        <w:jc w:val="both"/>
        <w:rPr>
          <w:rFonts w:ascii="Bookman Old Style" w:hAnsi="Bookman Old Style"/>
        </w:rPr>
      </w:pPr>
      <w:r w:rsidRPr="00286DBB">
        <w:rPr>
          <w:rFonts w:ascii="Bookman Old Style" w:hAnsi="Bookman Old Style"/>
        </w:rPr>
        <w:t>11</w:t>
      </w:r>
      <w:r w:rsidR="000813B9" w:rsidRPr="00286DBB">
        <w:rPr>
          <w:rFonts w:ascii="Bookman Old Style" w:hAnsi="Bookman Old Style"/>
        </w:rPr>
        <w:t xml:space="preserve">) </w:t>
      </w:r>
      <w:r w:rsidR="00274B17" w:rsidRPr="00286DBB">
        <w:rPr>
          <w:rFonts w:ascii="Bookman Old Style" w:hAnsi="Bookman Old Style"/>
        </w:rPr>
        <w:t xml:space="preserve"> </w:t>
      </w:r>
      <w:r w:rsidR="000813B9" w:rsidRPr="00286DBB">
        <w:rPr>
          <w:rFonts w:ascii="Bookman Old Style" w:hAnsi="Bookman Old Style"/>
        </w:rPr>
        <w:tab/>
      </w:r>
      <w:r w:rsidRPr="00286DBB">
        <w:rPr>
          <w:rFonts w:ascii="Bookman Old Style" w:hAnsi="Bookman Old Style"/>
        </w:rPr>
        <w:t>RETENTION OF RECORDS</w:t>
      </w:r>
    </w:p>
    <w:p w14:paraId="42762A6A" w14:textId="04DA9B95" w:rsidR="000813B9" w:rsidRPr="00286DBB" w:rsidRDefault="007B035C" w:rsidP="00286DBB">
      <w:pPr>
        <w:spacing w:line="360" w:lineRule="auto"/>
        <w:jc w:val="both"/>
        <w:rPr>
          <w:rFonts w:ascii="Bookman Old Style" w:hAnsi="Bookman Old Style"/>
        </w:rPr>
      </w:pPr>
      <w:r w:rsidRPr="00286DBB">
        <w:rPr>
          <w:rFonts w:ascii="Bookman Old Style" w:hAnsi="Bookman Old Style"/>
        </w:rPr>
        <w:t>12</w:t>
      </w:r>
      <w:r w:rsidR="000813B9" w:rsidRPr="00286DBB">
        <w:rPr>
          <w:rFonts w:ascii="Bookman Old Style" w:hAnsi="Bookman Old Style"/>
        </w:rPr>
        <w:t>)</w:t>
      </w:r>
      <w:r w:rsidR="000813B9" w:rsidRPr="00286DBB">
        <w:rPr>
          <w:rFonts w:ascii="Bookman Old Style" w:hAnsi="Bookman Old Style"/>
        </w:rPr>
        <w:tab/>
      </w:r>
      <w:r w:rsidRPr="00286DBB">
        <w:rPr>
          <w:rFonts w:ascii="Bookman Old Style" w:hAnsi="Bookman Old Style"/>
        </w:rPr>
        <w:t>LIST OF DESIGNATED INDIVIDUALS/ ENTITIES</w:t>
      </w:r>
    </w:p>
    <w:p w14:paraId="4A460AC9" w14:textId="518F4FA3" w:rsidR="000813B9" w:rsidRPr="00286DBB" w:rsidRDefault="007B035C" w:rsidP="00286DBB">
      <w:pPr>
        <w:spacing w:line="360" w:lineRule="auto"/>
        <w:ind w:left="709" w:hanging="709"/>
        <w:jc w:val="both"/>
        <w:rPr>
          <w:rFonts w:ascii="Bookman Old Style" w:hAnsi="Bookman Old Style"/>
        </w:rPr>
      </w:pPr>
      <w:r w:rsidRPr="00286DBB">
        <w:rPr>
          <w:rFonts w:ascii="Bookman Old Style" w:hAnsi="Bookman Old Style"/>
        </w:rPr>
        <w:lastRenderedPageBreak/>
        <w:t>13)</w:t>
      </w:r>
      <w:r w:rsidRPr="00286DBB">
        <w:rPr>
          <w:rFonts w:ascii="Bookman Old Style" w:hAnsi="Bookman Old Style"/>
        </w:rPr>
        <w:tab/>
        <w:t xml:space="preserve">PROCEDURE FOR FREEZING </w:t>
      </w:r>
    </w:p>
    <w:p w14:paraId="7C189888" w14:textId="01EEF603" w:rsidR="000813B9" w:rsidRPr="00286DBB" w:rsidRDefault="007B035C" w:rsidP="00286DBB">
      <w:pPr>
        <w:spacing w:line="360" w:lineRule="auto"/>
        <w:ind w:left="709" w:hanging="709"/>
        <w:jc w:val="both"/>
        <w:rPr>
          <w:rFonts w:ascii="Bookman Old Style" w:hAnsi="Bookman Old Style"/>
        </w:rPr>
      </w:pPr>
      <w:r w:rsidRPr="00286DBB">
        <w:rPr>
          <w:rFonts w:ascii="Bookman Old Style" w:hAnsi="Bookman Old Style"/>
        </w:rPr>
        <w:t xml:space="preserve">14) </w:t>
      </w:r>
      <w:r w:rsidRPr="00286DBB">
        <w:rPr>
          <w:rFonts w:ascii="Bookman Old Style" w:hAnsi="Bookman Old Style"/>
        </w:rPr>
        <w:tab/>
        <w:t xml:space="preserve">PROCEDURE FOR UNFREEZING </w:t>
      </w:r>
    </w:p>
    <w:p w14:paraId="56A09F9A" w14:textId="30907EA2" w:rsidR="000813B9" w:rsidRDefault="007B035C" w:rsidP="00286DBB">
      <w:pPr>
        <w:spacing w:line="360" w:lineRule="auto"/>
        <w:ind w:left="709" w:hanging="709"/>
        <w:jc w:val="both"/>
        <w:rPr>
          <w:rFonts w:ascii="Bookman Old Style" w:hAnsi="Bookman Old Style"/>
        </w:rPr>
      </w:pPr>
      <w:r w:rsidRPr="00286DBB">
        <w:rPr>
          <w:rFonts w:ascii="Bookman Old Style" w:hAnsi="Bookman Old Style"/>
        </w:rPr>
        <w:t xml:space="preserve">15) </w:t>
      </w:r>
      <w:r w:rsidRPr="00286DBB">
        <w:rPr>
          <w:rFonts w:ascii="Bookman Old Style" w:hAnsi="Bookman Old Style"/>
        </w:rPr>
        <w:tab/>
        <w:t>COMMUNICATION OF ORDERS UNDER SECTION 51A OF UNLAWFUL ACTIVITIES (PREVENTION) ACT</w:t>
      </w:r>
    </w:p>
    <w:p w14:paraId="3256D8C1" w14:textId="5B94DA22" w:rsidR="00C407E5" w:rsidRPr="00C407E5" w:rsidRDefault="00C407E5" w:rsidP="00C407E5">
      <w:pPr>
        <w:spacing w:line="360" w:lineRule="auto"/>
        <w:ind w:left="709" w:hanging="709"/>
        <w:jc w:val="both"/>
        <w:rPr>
          <w:rFonts w:ascii="Bookman Old Style" w:hAnsi="Bookman Old Style"/>
        </w:rPr>
      </w:pPr>
      <w:r>
        <w:rPr>
          <w:rFonts w:ascii="Bookman Old Style" w:hAnsi="Bookman Old Style"/>
        </w:rPr>
        <w:t>16)</w:t>
      </w:r>
      <w:r>
        <w:rPr>
          <w:rFonts w:ascii="Bookman Old Style" w:hAnsi="Bookman Old Style"/>
        </w:rPr>
        <w:tab/>
      </w:r>
      <w:r w:rsidRPr="00C407E5">
        <w:rPr>
          <w:rFonts w:ascii="Bookman Old Style" w:hAnsi="Bookman Old Style"/>
        </w:rPr>
        <w:t>LIST OF DESIGNATED INDIVIDUALS/ ENTITIES</w:t>
      </w:r>
    </w:p>
    <w:p w14:paraId="3F56BF7A" w14:textId="1207C76B" w:rsidR="00B85822" w:rsidRDefault="007B035C" w:rsidP="00286DBB">
      <w:pPr>
        <w:spacing w:line="360" w:lineRule="auto"/>
        <w:ind w:left="709" w:hanging="709"/>
        <w:jc w:val="both"/>
        <w:rPr>
          <w:rFonts w:ascii="Bookman Old Style" w:hAnsi="Bookman Old Style"/>
        </w:rPr>
      </w:pPr>
      <w:r w:rsidRPr="00286DBB">
        <w:rPr>
          <w:rFonts w:ascii="Bookman Old Style" w:hAnsi="Bookman Old Style"/>
        </w:rPr>
        <w:t>1</w:t>
      </w:r>
      <w:r w:rsidR="00C407E5">
        <w:rPr>
          <w:rFonts w:ascii="Bookman Old Style" w:hAnsi="Bookman Old Style"/>
        </w:rPr>
        <w:t>7</w:t>
      </w:r>
      <w:r w:rsidRPr="00286DBB">
        <w:rPr>
          <w:rFonts w:ascii="Bookman Old Style" w:hAnsi="Bookman Old Style"/>
        </w:rPr>
        <w:t xml:space="preserve">)  </w:t>
      </w:r>
      <w:r w:rsidRPr="00286DBB">
        <w:rPr>
          <w:rFonts w:ascii="Bookman Old Style" w:hAnsi="Bookman Old Style"/>
        </w:rPr>
        <w:tab/>
      </w:r>
      <w:r w:rsidR="00FD2A60">
        <w:rPr>
          <w:rFonts w:ascii="Bookman Old Style" w:hAnsi="Bookman Old Style"/>
        </w:rPr>
        <w:t xml:space="preserve">APPROVAL AUTHORITY &amp; REVIEW OF </w:t>
      </w:r>
      <w:r w:rsidRPr="00286DBB">
        <w:rPr>
          <w:rFonts w:ascii="Bookman Old Style" w:hAnsi="Bookman Old Style"/>
        </w:rPr>
        <w:t>POLICY</w:t>
      </w:r>
    </w:p>
    <w:p w14:paraId="13A129EB" w14:textId="17F72D51" w:rsidR="00576BD3" w:rsidRPr="00286DBB" w:rsidRDefault="00576BD3" w:rsidP="00286DBB">
      <w:pPr>
        <w:spacing w:line="360" w:lineRule="auto"/>
        <w:ind w:left="709" w:hanging="709"/>
        <w:jc w:val="both"/>
        <w:rPr>
          <w:rFonts w:ascii="Bookman Old Style" w:hAnsi="Bookman Old Style"/>
        </w:rPr>
      </w:pPr>
      <w:r>
        <w:rPr>
          <w:rFonts w:ascii="Bookman Old Style" w:hAnsi="Bookman Old Style"/>
        </w:rPr>
        <w:t>1</w:t>
      </w:r>
      <w:r w:rsidR="00C407E5">
        <w:rPr>
          <w:rFonts w:ascii="Bookman Old Style" w:hAnsi="Bookman Old Style"/>
        </w:rPr>
        <w:t>8</w:t>
      </w:r>
      <w:r>
        <w:rPr>
          <w:rFonts w:ascii="Bookman Old Style" w:hAnsi="Bookman Old Style"/>
        </w:rPr>
        <w:t>)</w:t>
      </w:r>
      <w:r>
        <w:rPr>
          <w:rFonts w:ascii="Bookman Old Style" w:hAnsi="Bookman Old Style"/>
        </w:rPr>
        <w:tab/>
        <w:t>POLICY COMMUNICATION</w:t>
      </w:r>
    </w:p>
    <w:p w14:paraId="680380AF" w14:textId="696CB4C1" w:rsidR="005668A9" w:rsidRDefault="005668A9" w:rsidP="00C407E5">
      <w:pPr>
        <w:spacing w:line="360" w:lineRule="auto"/>
        <w:ind w:left="709" w:hanging="709"/>
        <w:jc w:val="both"/>
        <w:rPr>
          <w:rFonts w:ascii="Bookman Old Style" w:hAnsi="Bookman Old Style"/>
        </w:rPr>
      </w:pPr>
    </w:p>
    <w:p w14:paraId="0A5F41A2" w14:textId="7C3F49B0" w:rsidR="005668A9" w:rsidRDefault="005668A9" w:rsidP="005668A9">
      <w:pPr>
        <w:jc w:val="both"/>
        <w:rPr>
          <w:rFonts w:ascii="Bookman Old Style" w:hAnsi="Bookman Old Style"/>
        </w:rPr>
      </w:pPr>
    </w:p>
    <w:p w14:paraId="22FAD914" w14:textId="0C669CBA" w:rsidR="00E2146B" w:rsidRDefault="00E2146B" w:rsidP="005668A9">
      <w:pPr>
        <w:jc w:val="both"/>
        <w:rPr>
          <w:rFonts w:ascii="Bookman Old Style" w:hAnsi="Bookman Old Style"/>
        </w:rPr>
      </w:pPr>
    </w:p>
    <w:p w14:paraId="5797317C" w14:textId="5E523870" w:rsidR="00E2146B" w:rsidRDefault="00E2146B" w:rsidP="005668A9">
      <w:pPr>
        <w:jc w:val="both"/>
        <w:rPr>
          <w:rFonts w:ascii="Bookman Old Style" w:hAnsi="Bookman Old Style"/>
        </w:rPr>
      </w:pPr>
    </w:p>
    <w:p w14:paraId="134C0B17" w14:textId="67522222" w:rsidR="00E2146B" w:rsidRDefault="00E2146B" w:rsidP="005668A9">
      <w:pPr>
        <w:jc w:val="both"/>
        <w:rPr>
          <w:rFonts w:ascii="Bookman Old Style" w:hAnsi="Bookman Old Style"/>
        </w:rPr>
      </w:pPr>
    </w:p>
    <w:p w14:paraId="54F455B5" w14:textId="3C88D50C" w:rsidR="00E2146B" w:rsidRDefault="00E2146B" w:rsidP="005668A9">
      <w:pPr>
        <w:jc w:val="both"/>
        <w:rPr>
          <w:rFonts w:ascii="Bookman Old Style" w:hAnsi="Bookman Old Style"/>
        </w:rPr>
      </w:pPr>
    </w:p>
    <w:p w14:paraId="68621475" w14:textId="15B7CA50" w:rsidR="00E2146B" w:rsidRDefault="00E2146B" w:rsidP="005668A9">
      <w:pPr>
        <w:jc w:val="both"/>
        <w:rPr>
          <w:rFonts w:ascii="Bookman Old Style" w:hAnsi="Bookman Old Style"/>
        </w:rPr>
      </w:pPr>
    </w:p>
    <w:p w14:paraId="46D91190" w14:textId="1083AB7D" w:rsidR="00E2146B" w:rsidRDefault="00E2146B" w:rsidP="005668A9">
      <w:pPr>
        <w:jc w:val="both"/>
        <w:rPr>
          <w:rFonts w:ascii="Bookman Old Style" w:hAnsi="Bookman Old Style"/>
        </w:rPr>
      </w:pPr>
    </w:p>
    <w:p w14:paraId="26569CA6" w14:textId="63C455A8" w:rsidR="00E2146B" w:rsidRDefault="00E2146B" w:rsidP="005668A9">
      <w:pPr>
        <w:jc w:val="both"/>
        <w:rPr>
          <w:rFonts w:ascii="Bookman Old Style" w:hAnsi="Bookman Old Style"/>
        </w:rPr>
      </w:pPr>
    </w:p>
    <w:p w14:paraId="7E170790" w14:textId="548A10FA" w:rsidR="00E2146B" w:rsidRDefault="00E2146B" w:rsidP="005668A9">
      <w:pPr>
        <w:jc w:val="both"/>
        <w:rPr>
          <w:rFonts w:ascii="Bookman Old Style" w:hAnsi="Bookman Old Style"/>
        </w:rPr>
      </w:pPr>
    </w:p>
    <w:p w14:paraId="4FBA35CA" w14:textId="35AE6099" w:rsidR="00E2146B" w:rsidRDefault="00E2146B" w:rsidP="005668A9">
      <w:pPr>
        <w:jc w:val="both"/>
        <w:rPr>
          <w:rFonts w:ascii="Bookman Old Style" w:hAnsi="Bookman Old Style"/>
        </w:rPr>
      </w:pPr>
    </w:p>
    <w:p w14:paraId="7DBC9BBB" w14:textId="47AF4015" w:rsidR="00E2146B" w:rsidRDefault="00E2146B" w:rsidP="005668A9">
      <w:pPr>
        <w:jc w:val="both"/>
        <w:rPr>
          <w:rFonts w:ascii="Bookman Old Style" w:hAnsi="Bookman Old Style"/>
        </w:rPr>
      </w:pPr>
    </w:p>
    <w:p w14:paraId="293A35E1" w14:textId="3931C0D2" w:rsidR="00E2146B" w:rsidRDefault="00E2146B" w:rsidP="005668A9">
      <w:pPr>
        <w:jc w:val="both"/>
        <w:rPr>
          <w:rFonts w:ascii="Bookman Old Style" w:hAnsi="Bookman Old Style"/>
        </w:rPr>
      </w:pPr>
    </w:p>
    <w:p w14:paraId="44BF0816" w14:textId="6FA61EFD" w:rsidR="00E2146B" w:rsidRDefault="00E2146B" w:rsidP="005668A9">
      <w:pPr>
        <w:jc w:val="both"/>
        <w:rPr>
          <w:rFonts w:ascii="Bookman Old Style" w:hAnsi="Bookman Old Style"/>
        </w:rPr>
      </w:pPr>
    </w:p>
    <w:p w14:paraId="52FFB86F" w14:textId="37536326" w:rsidR="00E2146B" w:rsidRDefault="00E2146B" w:rsidP="005668A9">
      <w:pPr>
        <w:jc w:val="both"/>
        <w:rPr>
          <w:rFonts w:ascii="Bookman Old Style" w:hAnsi="Bookman Old Style"/>
        </w:rPr>
      </w:pPr>
    </w:p>
    <w:p w14:paraId="150F8711" w14:textId="0FBD5DFC" w:rsidR="00E2146B" w:rsidRDefault="00E2146B" w:rsidP="005668A9">
      <w:pPr>
        <w:jc w:val="both"/>
        <w:rPr>
          <w:rFonts w:ascii="Bookman Old Style" w:hAnsi="Bookman Old Style"/>
        </w:rPr>
      </w:pPr>
    </w:p>
    <w:p w14:paraId="6ECB58F9" w14:textId="0A212CCA" w:rsidR="00E2146B" w:rsidRDefault="00E2146B" w:rsidP="005668A9">
      <w:pPr>
        <w:jc w:val="both"/>
        <w:rPr>
          <w:rFonts w:ascii="Bookman Old Style" w:hAnsi="Bookman Old Style"/>
        </w:rPr>
      </w:pPr>
    </w:p>
    <w:p w14:paraId="35BFFD40" w14:textId="21635F1D" w:rsidR="00E2146B" w:rsidRDefault="00E2146B" w:rsidP="005668A9">
      <w:pPr>
        <w:jc w:val="both"/>
        <w:rPr>
          <w:rFonts w:ascii="Bookman Old Style" w:hAnsi="Bookman Old Style"/>
        </w:rPr>
      </w:pPr>
    </w:p>
    <w:p w14:paraId="7C448D5C" w14:textId="6CEFFA9B" w:rsidR="00E2146B" w:rsidRDefault="00E2146B" w:rsidP="005668A9">
      <w:pPr>
        <w:jc w:val="both"/>
        <w:rPr>
          <w:rFonts w:ascii="Bookman Old Style" w:hAnsi="Bookman Old Style"/>
        </w:rPr>
      </w:pPr>
    </w:p>
    <w:p w14:paraId="4D6DF3A2" w14:textId="0E287A47" w:rsidR="00E2146B" w:rsidRDefault="00E2146B" w:rsidP="005668A9">
      <w:pPr>
        <w:jc w:val="both"/>
        <w:rPr>
          <w:rFonts w:ascii="Bookman Old Style" w:hAnsi="Bookman Old Style"/>
        </w:rPr>
      </w:pPr>
    </w:p>
    <w:p w14:paraId="41E7A2E6" w14:textId="6E6138BA" w:rsidR="00E2146B" w:rsidRDefault="00E2146B" w:rsidP="005668A9">
      <w:pPr>
        <w:jc w:val="both"/>
        <w:rPr>
          <w:rFonts w:ascii="Bookman Old Style" w:hAnsi="Bookman Old Style"/>
        </w:rPr>
      </w:pPr>
    </w:p>
    <w:p w14:paraId="22CA3C58" w14:textId="4379D0B6" w:rsidR="00E2146B" w:rsidRDefault="00E2146B" w:rsidP="005668A9">
      <w:pPr>
        <w:jc w:val="both"/>
        <w:rPr>
          <w:rFonts w:ascii="Bookman Old Style" w:hAnsi="Bookman Old Style"/>
        </w:rPr>
      </w:pPr>
    </w:p>
    <w:p w14:paraId="3348C0AB" w14:textId="09141ED7" w:rsidR="00E2146B" w:rsidRDefault="00E2146B" w:rsidP="005668A9">
      <w:pPr>
        <w:jc w:val="both"/>
        <w:rPr>
          <w:rFonts w:ascii="Bookman Old Style" w:hAnsi="Bookman Old Style"/>
        </w:rPr>
      </w:pPr>
    </w:p>
    <w:p w14:paraId="63EFD2DA" w14:textId="0278F09B" w:rsidR="00E2146B" w:rsidRDefault="00E2146B" w:rsidP="005668A9">
      <w:pPr>
        <w:jc w:val="both"/>
        <w:rPr>
          <w:rFonts w:ascii="Bookman Old Style" w:hAnsi="Bookman Old Style"/>
        </w:rPr>
      </w:pPr>
    </w:p>
    <w:p w14:paraId="74B32400" w14:textId="17790EF6" w:rsidR="00E2146B" w:rsidRDefault="00E2146B" w:rsidP="005668A9">
      <w:pPr>
        <w:jc w:val="both"/>
        <w:rPr>
          <w:rFonts w:ascii="Bookman Old Style" w:hAnsi="Bookman Old Style"/>
        </w:rPr>
      </w:pPr>
    </w:p>
    <w:p w14:paraId="1A3FC09F" w14:textId="1ACD51A8" w:rsidR="00E2146B" w:rsidRDefault="00E2146B" w:rsidP="005668A9">
      <w:pPr>
        <w:jc w:val="both"/>
        <w:rPr>
          <w:rFonts w:ascii="Bookman Old Style" w:hAnsi="Bookman Old Style"/>
        </w:rPr>
      </w:pPr>
    </w:p>
    <w:p w14:paraId="51C24EDB" w14:textId="26580393" w:rsidR="00E2146B" w:rsidRDefault="00E2146B" w:rsidP="005668A9">
      <w:pPr>
        <w:jc w:val="both"/>
        <w:rPr>
          <w:rFonts w:ascii="Bookman Old Style" w:hAnsi="Bookman Old Style"/>
        </w:rPr>
      </w:pPr>
    </w:p>
    <w:p w14:paraId="198DD3FB" w14:textId="7109F2C9" w:rsidR="00E2146B" w:rsidRDefault="00E2146B" w:rsidP="005668A9">
      <w:pPr>
        <w:jc w:val="both"/>
        <w:rPr>
          <w:rFonts w:ascii="Bookman Old Style" w:hAnsi="Bookman Old Style"/>
        </w:rPr>
      </w:pPr>
    </w:p>
    <w:p w14:paraId="25B40879" w14:textId="06B5E2C0" w:rsidR="00E2146B" w:rsidRDefault="00E2146B" w:rsidP="005668A9">
      <w:pPr>
        <w:jc w:val="both"/>
        <w:rPr>
          <w:rFonts w:ascii="Bookman Old Style" w:hAnsi="Bookman Old Style"/>
        </w:rPr>
      </w:pPr>
    </w:p>
    <w:p w14:paraId="0AC89C98" w14:textId="4D2C3993" w:rsidR="00E2146B" w:rsidRDefault="00E2146B" w:rsidP="005668A9">
      <w:pPr>
        <w:jc w:val="both"/>
        <w:rPr>
          <w:rFonts w:ascii="Bookman Old Style" w:hAnsi="Bookman Old Style"/>
        </w:rPr>
      </w:pPr>
    </w:p>
    <w:p w14:paraId="34A9ABBF" w14:textId="6C2E9514" w:rsidR="00E2146B" w:rsidRDefault="00E2146B" w:rsidP="005668A9">
      <w:pPr>
        <w:jc w:val="both"/>
        <w:rPr>
          <w:rFonts w:ascii="Bookman Old Style" w:hAnsi="Bookman Old Style"/>
        </w:rPr>
      </w:pPr>
    </w:p>
    <w:p w14:paraId="521A002C" w14:textId="4A858501" w:rsidR="00E2146B" w:rsidRDefault="00E2146B" w:rsidP="005668A9">
      <w:pPr>
        <w:jc w:val="both"/>
        <w:rPr>
          <w:rFonts w:ascii="Bookman Old Style" w:hAnsi="Bookman Old Style"/>
        </w:rPr>
      </w:pPr>
    </w:p>
    <w:p w14:paraId="7F4C5C37" w14:textId="2F7A968E" w:rsidR="00E2146B" w:rsidRDefault="00E2146B" w:rsidP="005668A9">
      <w:pPr>
        <w:jc w:val="both"/>
        <w:rPr>
          <w:rFonts w:ascii="Bookman Old Style" w:hAnsi="Bookman Old Style"/>
        </w:rPr>
      </w:pPr>
    </w:p>
    <w:p w14:paraId="0CEE80B5" w14:textId="34CC5F4B" w:rsidR="00E2146B" w:rsidRDefault="00E2146B" w:rsidP="005668A9">
      <w:pPr>
        <w:jc w:val="both"/>
        <w:rPr>
          <w:rFonts w:ascii="Bookman Old Style" w:hAnsi="Bookman Old Style"/>
        </w:rPr>
      </w:pPr>
    </w:p>
    <w:p w14:paraId="1F709B49" w14:textId="3E020D98" w:rsidR="00E2146B" w:rsidRDefault="00E2146B" w:rsidP="005668A9">
      <w:pPr>
        <w:jc w:val="both"/>
        <w:rPr>
          <w:rFonts w:ascii="Bookman Old Style" w:hAnsi="Bookman Old Style"/>
        </w:rPr>
      </w:pPr>
    </w:p>
    <w:p w14:paraId="6FD06465" w14:textId="28A87147" w:rsidR="00E2146B" w:rsidRDefault="00E2146B" w:rsidP="005668A9">
      <w:pPr>
        <w:jc w:val="both"/>
        <w:rPr>
          <w:rFonts w:ascii="Bookman Old Style" w:hAnsi="Bookman Old Style"/>
        </w:rPr>
      </w:pPr>
    </w:p>
    <w:p w14:paraId="610E6A90" w14:textId="011AF1E1" w:rsidR="00E2146B" w:rsidRDefault="00E2146B" w:rsidP="005668A9">
      <w:pPr>
        <w:jc w:val="both"/>
        <w:rPr>
          <w:rFonts w:ascii="Bookman Old Style" w:hAnsi="Bookman Old Style"/>
        </w:rPr>
      </w:pPr>
    </w:p>
    <w:p w14:paraId="01BDF6DF" w14:textId="6FB469FB" w:rsidR="00E2146B" w:rsidRDefault="00E2146B" w:rsidP="005668A9">
      <w:pPr>
        <w:jc w:val="both"/>
        <w:rPr>
          <w:rFonts w:ascii="Bookman Old Style" w:hAnsi="Bookman Old Style"/>
        </w:rPr>
      </w:pPr>
    </w:p>
    <w:p w14:paraId="7752A486" w14:textId="387E8E35" w:rsidR="00E2146B" w:rsidRDefault="00E2146B" w:rsidP="005668A9">
      <w:pPr>
        <w:jc w:val="both"/>
        <w:rPr>
          <w:rFonts w:ascii="Bookman Old Style" w:hAnsi="Bookman Old Style"/>
        </w:rPr>
      </w:pPr>
    </w:p>
    <w:p w14:paraId="6A2265E3" w14:textId="44AB9F1D" w:rsidR="00E2146B" w:rsidRDefault="00E2146B" w:rsidP="005668A9">
      <w:pPr>
        <w:jc w:val="both"/>
        <w:rPr>
          <w:rFonts w:ascii="Bookman Old Style" w:hAnsi="Bookman Old Style"/>
        </w:rPr>
      </w:pPr>
    </w:p>
    <w:p w14:paraId="0703F9B9" w14:textId="07B037DF" w:rsidR="00E2146B" w:rsidRDefault="00E2146B" w:rsidP="005668A9">
      <w:pPr>
        <w:jc w:val="both"/>
        <w:rPr>
          <w:rFonts w:ascii="Bookman Old Style" w:hAnsi="Bookman Old Style"/>
        </w:rPr>
      </w:pPr>
    </w:p>
    <w:p w14:paraId="0E5C0D5A" w14:textId="77777777" w:rsidR="00E2146B" w:rsidRDefault="00E2146B" w:rsidP="005668A9">
      <w:pPr>
        <w:jc w:val="both"/>
        <w:rPr>
          <w:rFonts w:ascii="Bookman Old Style" w:hAnsi="Bookman Old Style"/>
        </w:rPr>
      </w:pPr>
    </w:p>
    <w:p w14:paraId="4EBA0D79" w14:textId="77777777" w:rsidR="00E2146B" w:rsidRDefault="00E2146B" w:rsidP="005668A9">
      <w:pPr>
        <w:jc w:val="both"/>
        <w:rPr>
          <w:rFonts w:ascii="Bookman Old Style" w:hAnsi="Bookman Old Style"/>
        </w:rPr>
      </w:pPr>
    </w:p>
    <w:p w14:paraId="7F4DC982" w14:textId="51561435" w:rsidR="005668A9" w:rsidRPr="000F3371" w:rsidRDefault="003C44EB" w:rsidP="005668A9">
      <w:pPr>
        <w:jc w:val="both"/>
        <w:rPr>
          <w:rFonts w:ascii="Bookman Old Style" w:hAnsi="Bookman Old Style" w:cs="Arial"/>
        </w:rPr>
      </w:pPr>
      <w:r>
        <w:rPr>
          <w:rFonts w:ascii="Bookman Old Style" w:hAnsi="Bookman Old Style" w:cs="Arial"/>
        </w:rPr>
        <w:t>EASTERN FINANCIERS LTD</w:t>
      </w:r>
      <w:r w:rsidR="005668A9" w:rsidRPr="000A4FAE">
        <w:rPr>
          <w:rFonts w:ascii="Bookman Old Style" w:hAnsi="Bookman Old Style" w:cs="Arial"/>
        </w:rPr>
        <w:t>, herewith refer</w:t>
      </w:r>
      <w:r w:rsidR="005668A9">
        <w:rPr>
          <w:rFonts w:ascii="Bookman Old Style" w:hAnsi="Bookman Old Style" w:cs="Arial"/>
        </w:rPr>
        <w:t>r</w:t>
      </w:r>
      <w:r w:rsidR="005668A9" w:rsidRPr="000A4FAE">
        <w:rPr>
          <w:rFonts w:ascii="Bookman Old Style" w:hAnsi="Bookman Old Style" w:cs="Arial"/>
        </w:rPr>
        <w:t xml:space="preserve">ed as </w:t>
      </w:r>
      <w:r>
        <w:rPr>
          <w:rFonts w:ascii="Bookman Old Style" w:hAnsi="Bookman Old Style" w:cs="Arial"/>
        </w:rPr>
        <w:t>EFL</w:t>
      </w:r>
      <w:r w:rsidR="005668A9" w:rsidRPr="000A4FAE">
        <w:rPr>
          <w:rFonts w:ascii="Bookman Old Style" w:hAnsi="Bookman Old Style" w:cs="Arial"/>
        </w:rPr>
        <w:t>, is the SEBI registered Stock Broker &amp;</w:t>
      </w:r>
      <w:r w:rsidR="005668A9">
        <w:rPr>
          <w:rFonts w:ascii="Bookman Old Style" w:hAnsi="Bookman Old Style" w:cs="Arial"/>
        </w:rPr>
        <w:t xml:space="preserve"> </w:t>
      </w:r>
      <w:r w:rsidR="005668A9" w:rsidRPr="000A4FAE">
        <w:rPr>
          <w:rFonts w:ascii="Bookman Old Style" w:hAnsi="Bookman Old Style" w:cs="Arial"/>
        </w:rPr>
        <w:t>Depository Participant.</w:t>
      </w:r>
      <w:r w:rsidR="005668A9">
        <w:rPr>
          <w:rFonts w:ascii="Bookman Old Style" w:hAnsi="Bookman Old Style" w:cs="Arial"/>
        </w:rPr>
        <w:t xml:space="preserve"> The under-mentioned policy</w:t>
      </w:r>
      <w:r w:rsidR="005668A9" w:rsidRPr="005668A9">
        <w:rPr>
          <w:rFonts w:ascii="Bookman Old Style" w:hAnsi="Bookman Old Style" w:cs="Arial"/>
        </w:rPr>
        <w:t xml:space="preserve"> </w:t>
      </w:r>
      <w:r w:rsidR="005668A9">
        <w:rPr>
          <w:rFonts w:ascii="Bookman Old Style" w:hAnsi="Bookman Old Style" w:cs="Arial"/>
        </w:rPr>
        <w:t>for</w:t>
      </w:r>
      <w:r w:rsidR="005668A9" w:rsidRPr="005668A9">
        <w:rPr>
          <w:rFonts w:ascii="Bookman Old Style" w:hAnsi="Bookman Old Style" w:cs="Arial"/>
        </w:rPr>
        <w:t xml:space="preserve"> P</w:t>
      </w:r>
      <w:r w:rsidR="005668A9">
        <w:rPr>
          <w:rFonts w:ascii="Bookman Old Style" w:hAnsi="Bookman Old Style" w:cs="Arial"/>
        </w:rPr>
        <w:t>revention</w:t>
      </w:r>
      <w:r w:rsidR="005668A9" w:rsidRPr="005668A9">
        <w:rPr>
          <w:rFonts w:ascii="Bookman Old Style" w:hAnsi="Bookman Old Style" w:cs="Arial"/>
        </w:rPr>
        <w:t xml:space="preserve"> </w:t>
      </w:r>
      <w:r w:rsidR="005668A9">
        <w:rPr>
          <w:rFonts w:ascii="Bookman Old Style" w:hAnsi="Bookman Old Style" w:cs="Arial"/>
        </w:rPr>
        <w:t>of</w:t>
      </w:r>
      <w:r w:rsidR="005668A9" w:rsidRPr="005668A9">
        <w:rPr>
          <w:rFonts w:ascii="Bookman Old Style" w:hAnsi="Bookman Old Style" w:cs="Arial"/>
        </w:rPr>
        <w:t xml:space="preserve"> M</w:t>
      </w:r>
      <w:r w:rsidR="005668A9">
        <w:rPr>
          <w:rFonts w:ascii="Bookman Old Style" w:hAnsi="Bookman Old Style" w:cs="Arial"/>
        </w:rPr>
        <w:t>oney</w:t>
      </w:r>
      <w:r w:rsidR="005668A9" w:rsidRPr="005668A9">
        <w:rPr>
          <w:rFonts w:ascii="Bookman Old Style" w:hAnsi="Bookman Old Style" w:cs="Arial"/>
        </w:rPr>
        <w:t xml:space="preserve"> L</w:t>
      </w:r>
      <w:r w:rsidR="005668A9">
        <w:rPr>
          <w:rFonts w:ascii="Bookman Old Style" w:hAnsi="Bookman Old Style" w:cs="Arial"/>
        </w:rPr>
        <w:t xml:space="preserve">aundering </w:t>
      </w:r>
      <w:r w:rsidR="005668A9" w:rsidRPr="005668A9">
        <w:rPr>
          <w:rFonts w:ascii="Bookman Old Style" w:hAnsi="Bookman Old Style" w:cs="Arial"/>
        </w:rPr>
        <w:t>(PMLA) &amp; A</w:t>
      </w:r>
      <w:r w:rsidR="005668A9">
        <w:rPr>
          <w:rFonts w:ascii="Bookman Old Style" w:hAnsi="Bookman Old Style" w:cs="Arial"/>
        </w:rPr>
        <w:t>nti-</w:t>
      </w:r>
      <w:r w:rsidR="005668A9" w:rsidRPr="005668A9">
        <w:rPr>
          <w:rFonts w:ascii="Bookman Old Style" w:hAnsi="Bookman Old Style" w:cs="Arial"/>
        </w:rPr>
        <w:t>M</w:t>
      </w:r>
      <w:r w:rsidR="005668A9">
        <w:rPr>
          <w:rFonts w:ascii="Bookman Old Style" w:hAnsi="Bookman Old Style" w:cs="Arial"/>
        </w:rPr>
        <w:t>oney</w:t>
      </w:r>
      <w:r w:rsidR="005668A9" w:rsidRPr="005668A9">
        <w:rPr>
          <w:rFonts w:ascii="Bookman Old Style" w:hAnsi="Bookman Old Style" w:cs="Arial"/>
        </w:rPr>
        <w:t xml:space="preserve"> L</w:t>
      </w:r>
      <w:r w:rsidR="005668A9">
        <w:rPr>
          <w:rFonts w:ascii="Bookman Old Style" w:hAnsi="Bookman Old Style" w:cs="Arial"/>
        </w:rPr>
        <w:t>aundering</w:t>
      </w:r>
      <w:r w:rsidR="005668A9" w:rsidRPr="005668A9">
        <w:rPr>
          <w:rFonts w:ascii="Bookman Old Style" w:hAnsi="Bookman Old Style" w:cs="Arial"/>
        </w:rPr>
        <w:t xml:space="preserve"> (AML)</w:t>
      </w:r>
      <w:r w:rsidR="005668A9">
        <w:rPr>
          <w:rFonts w:ascii="Bookman Old Style" w:hAnsi="Bookman Old Style" w:cs="Arial"/>
        </w:rPr>
        <w:t xml:space="preserve"> </w:t>
      </w:r>
      <w:r w:rsidR="005668A9" w:rsidRPr="000F3371">
        <w:rPr>
          <w:rFonts w:ascii="Bookman Old Style" w:hAnsi="Bookman Old Style" w:cs="Arial"/>
        </w:rPr>
        <w:t xml:space="preserve">is created by the Compliance Officer and approved by the Board of Directors on </w:t>
      </w:r>
      <w:r>
        <w:rPr>
          <w:rFonts w:ascii="Bookman Old Style" w:hAnsi="Bookman Old Style" w:cs="Arial"/>
        </w:rPr>
        <w:t>13.04.2023</w:t>
      </w:r>
      <w:r w:rsidR="005668A9" w:rsidRPr="000A4FAE">
        <w:rPr>
          <w:rFonts w:ascii="Bookman Old Style" w:hAnsi="Bookman Old Style" w:cs="Arial"/>
        </w:rPr>
        <w:t>.</w:t>
      </w:r>
    </w:p>
    <w:p w14:paraId="7E80CDB4" w14:textId="4BDD8D0F" w:rsidR="005668A9" w:rsidRDefault="005668A9" w:rsidP="005668A9">
      <w:pPr>
        <w:jc w:val="both"/>
        <w:rPr>
          <w:rFonts w:ascii="Bookman Old Style" w:hAnsi="Bookman Old Style"/>
          <w:b/>
          <w:u w:val="single"/>
        </w:rPr>
      </w:pPr>
    </w:p>
    <w:p w14:paraId="0D795F7B" w14:textId="5D50540E" w:rsidR="003C088A" w:rsidRPr="003C088A" w:rsidRDefault="003C088A" w:rsidP="003C088A">
      <w:pPr>
        <w:spacing w:line="240" w:lineRule="auto"/>
        <w:jc w:val="both"/>
        <w:rPr>
          <w:rFonts w:ascii="Bookman Old Style" w:hAnsi="Bookman Old Style"/>
          <w:b/>
          <w:bCs/>
          <w:u w:val="single"/>
        </w:rPr>
      </w:pPr>
      <w:r w:rsidRPr="005668A9">
        <w:rPr>
          <w:rFonts w:ascii="Bookman Old Style" w:hAnsi="Bookman Old Style"/>
          <w:b/>
          <w:bCs/>
          <w:u w:val="single"/>
        </w:rPr>
        <w:t>PART – I – INTRODUCTION &amp; BACKGROUND</w:t>
      </w:r>
    </w:p>
    <w:p w14:paraId="237597BC" w14:textId="77777777" w:rsidR="003C088A" w:rsidRDefault="003C088A" w:rsidP="005668A9">
      <w:pPr>
        <w:jc w:val="both"/>
        <w:rPr>
          <w:rFonts w:ascii="Bookman Old Style" w:hAnsi="Bookman Old Style"/>
          <w:b/>
          <w:u w:val="single"/>
        </w:rPr>
      </w:pPr>
    </w:p>
    <w:p w14:paraId="4D8151CF" w14:textId="024725C6" w:rsidR="00B85822" w:rsidRPr="005668A9" w:rsidRDefault="00B85822" w:rsidP="005668A9">
      <w:pPr>
        <w:jc w:val="both"/>
        <w:rPr>
          <w:rFonts w:ascii="Bookman Old Style" w:hAnsi="Bookman Old Style"/>
          <w:b/>
          <w:u w:val="single"/>
        </w:rPr>
      </w:pPr>
      <w:r w:rsidRPr="005668A9">
        <w:rPr>
          <w:rFonts w:ascii="Bookman Old Style" w:hAnsi="Bookman Old Style"/>
          <w:b/>
          <w:u w:val="single"/>
        </w:rPr>
        <w:t>1.</w:t>
      </w:r>
      <w:r w:rsidR="005668A9" w:rsidRPr="005668A9">
        <w:rPr>
          <w:rFonts w:ascii="Bookman Old Style" w:hAnsi="Bookman Old Style"/>
          <w:b/>
          <w:u w:val="single"/>
        </w:rPr>
        <w:t xml:space="preserve"> </w:t>
      </w:r>
      <w:r w:rsidRPr="005668A9">
        <w:rPr>
          <w:rFonts w:ascii="Bookman Old Style" w:hAnsi="Bookman Old Style"/>
          <w:b/>
          <w:u w:val="single"/>
        </w:rPr>
        <w:t>INTRODUCTION</w:t>
      </w:r>
    </w:p>
    <w:p w14:paraId="752C5088" w14:textId="666C54B1" w:rsidR="00B85822" w:rsidRPr="005668A9" w:rsidRDefault="00B85822" w:rsidP="005668A9">
      <w:pPr>
        <w:jc w:val="both"/>
        <w:rPr>
          <w:rFonts w:ascii="Bookman Old Style" w:hAnsi="Bookman Old Style"/>
        </w:rPr>
      </w:pPr>
    </w:p>
    <w:p w14:paraId="13625DBD" w14:textId="77777777" w:rsidR="00D3792F" w:rsidRPr="005668A9" w:rsidRDefault="00D3792F" w:rsidP="005668A9">
      <w:pPr>
        <w:jc w:val="both"/>
        <w:rPr>
          <w:rFonts w:ascii="Bookman Old Style" w:hAnsi="Bookman Old Style"/>
        </w:rPr>
      </w:pPr>
      <w:r w:rsidRPr="005668A9">
        <w:rPr>
          <w:rFonts w:ascii="Bookman Old Style" w:hAnsi="Bookman Old Style"/>
        </w:rPr>
        <w:t>The Government of India has serious concerns over money laundering activities which are not only illegal but anti-national as well. As a market participant it is evident that strict and vigilant tracking of all transactions of suspicious nature is required.</w:t>
      </w:r>
    </w:p>
    <w:p w14:paraId="3FB2D68E" w14:textId="77777777" w:rsidR="00D3792F" w:rsidRPr="005668A9" w:rsidRDefault="00D3792F" w:rsidP="005668A9">
      <w:pPr>
        <w:jc w:val="both"/>
        <w:rPr>
          <w:rFonts w:ascii="Bookman Old Style" w:hAnsi="Bookman Old Style"/>
        </w:rPr>
      </w:pPr>
    </w:p>
    <w:p w14:paraId="64F9F7B2" w14:textId="62E5004E" w:rsidR="00D3792F" w:rsidRPr="005668A9" w:rsidRDefault="00D3792F" w:rsidP="005668A9">
      <w:pPr>
        <w:jc w:val="both"/>
        <w:rPr>
          <w:rFonts w:ascii="Bookman Old Style" w:hAnsi="Bookman Old Style"/>
        </w:rPr>
      </w:pPr>
      <w:r w:rsidRPr="005668A9">
        <w:rPr>
          <w:rFonts w:ascii="Bookman Old Style" w:hAnsi="Bookman Old Style"/>
        </w:rPr>
        <w:t xml:space="preserve">Pursuant to the recommendations made by the Financial Action Task Force on anti-money laundering standards, SEBI had issued the Guidelines on Anti Money Laundering Standards vide their notification </w:t>
      </w:r>
      <w:proofErr w:type="spellStart"/>
      <w:r w:rsidRPr="005668A9">
        <w:rPr>
          <w:rFonts w:ascii="Bookman Old Style" w:hAnsi="Bookman Old Style"/>
        </w:rPr>
        <w:t>No.ISD</w:t>
      </w:r>
      <w:proofErr w:type="spellEnd"/>
      <w:r w:rsidRPr="005668A9">
        <w:rPr>
          <w:rFonts w:ascii="Bookman Old Style" w:hAnsi="Bookman Old Style"/>
        </w:rPr>
        <w:t xml:space="preserve">/CIR/RR/AML/1/06 dated 18th January 2006 and vide letter </w:t>
      </w:r>
      <w:proofErr w:type="spellStart"/>
      <w:r w:rsidRPr="005668A9">
        <w:rPr>
          <w:rFonts w:ascii="Bookman Old Style" w:hAnsi="Bookman Old Style"/>
        </w:rPr>
        <w:t>No.ISD</w:t>
      </w:r>
      <w:proofErr w:type="spellEnd"/>
      <w:r w:rsidRPr="005668A9">
        <w:rPr>
          <w:rFonts w:ascii="Bookman Old Style" w:hAnsi="Bookman Old Style"/>
        </w:rPr>
        <w:t xml:space="preserve">/CIR/RR/AML/2/06 dated 20th March 2006 had issued the obligations of the intermediaries registered under Section 12 of SEBI Act, 1992. As per these SEBI guidelines, all intermediaries </w:t>
      </w:r>
      <w:r w:rsidR="005668A9" w:rsidRPr="005668A9">
        <w:rPr>
          <w:rFonts w:ascii="Bookman Old Style" w:hAnsi="Bookman Old Style"/>
        </w:rPr>
        <w:t>have been</w:t>
      </w:r>
      <w:r w:rsidRPr="005668A9">
        <w:rPr>
          <w:rFonts w:ascii="Bookman Old Style" w:hAnsi="Bookman Old Style"/>
        </w:rPr>
        <w:t xml:space="preserve"> advised to ensure  that  proper policy frameworks are put in place as per the Guidelines on Anti Money Laundering Standards notified by SEBI. Further</w:t>
      </w:r>
      <w:r w:rsidR="004838A6">
        <w:rPr>
          <w:rFonts w:ascii="Bookman Old Style" w:hAnsi="Bookman Old Style"/>
        </w:rPr>
        <w:t xml:space="preserve"> SEBI has also issued the</w:t>
      </w:r>
      <w:r w:rsidRPr="005668A9">
        <w:rPr>
          <w:rFonts w:ascii="Bookman Old Style" w:hAnsi="Bookman Old Style"/>
        </w:rPr>
        <w:t xml:space="preserve"> </w:t>
      </w:r>
      <w:r w:rsidR="004838A6">
        <w:rPr>
          <w:rFonts w:ascii="Bookman Old Style" w:hAnsi="Bookman Old Style"/>
        </w:rPr>
        <w:t>Master Circular on Guidelines on Anti-Money Laundering (AML) Standards and Combating the Financing of Terrorism (CFT) / Obligations of Securities Market Intermediaries under the Prevention of Money Laundering Act, 2002 and rules framed thereunder</w:t>
      </w:r>
      <w:r w:rsidR="004838A6" w:rsidRPr="005668A9">
        <w:rPr>
          <w:rFonts w:ascii="Bookman Old Style" w:hAnsi="Bookman Old Style"/>
        </w:rPr>
        <w:t xml:space="preserve"> vide their notification </w:t>
      </w:r>
      <w:r w:rsidR="004838A6">
        <w:rPr>
          <w:rFonts w:ascii="Bookman Old Style" w:hAnsi="Bookman Old Style"/>
        </w:rPr>
        <w:t>SEBI/HO/MIRSD/MIRSD-SEC-5/P/CIR/2023/022</w:t>
      </w:r>
      <w:r w:rsidR="004838A6" w:rsidRPr="005668A9">
        <w:rPr>
          <w:rFonts w:ascii="Bookman Old Style" w:hAnsi="Bookman Old Style"/>
        </w:rPr>
        <w:t xml:space="preserve"> dated </w:t>
      </w:r>
      <w:r w:rsidR="004838A6">
        <w:rPr>
          <w:rFonts w:ascii="Bookman Old Style" w:hAnsi="Bookman Old Style"/>
        </w:rPr>
        <w:t>03rd</w:t>
      </w:r>
      <w:r w:rsidR="004838A6" w:rsidRPr="005668A9">
        <w:rPr>
          <w:rFonts w:ascii="Bookman Old Style" w:hAnsi="Bookman Old Style"/>
        </w:rPr>
        <w:t xml:space="preserve"> </w:t>
      </w:r>
      <w:r w:rsidR="004838A6">
        <w:rPr>
          <w:rFonts w:ascii="Bookman Old Style" w:hAnsi="Bookman Old Style"/>
        </w:rPr>
        <w:t>February</w:t>
      </w:r>
      <w:r w:rsidR="004838A6" w:rsidRPr="005668A9">
        <w:rPr>
          <w:rFonts w:ascii="Bookman Old Style" w:hAnsi="Bookman Old Style"/>
        </w:rPr>
        <w:t xml:space="preserve"> 20</w:t>
      </w:r>
      <w:r w:rsidR="004838A6">
        <w:rPr>
          <w:rFonts w:ascii="Bookman Old Style" w:hAnsi="Bookman Old Style"/>
        </w:rPr>
        <w:t>23</w:t>
      </w:r>
      <w:r w:rsidRPr="005668A9">
        <w:rPr>
          <w:rFonts w:ascii="Bookman Old Style" w:hAnsi="Bookman Old Style"/>
        </w:rPr>
        <w:t>.</w:t>
      </w:r>
    </w:p>
    <w:p w14:paraId="401A658C" w14:textId="77777777" w:rsidR="00B85822" w:rsidRPr="005668A9" w:rsidRDefault="00B85822" w:rsidP="005668A9">
      <w:pPr>
        <w:jc w:val="both"/>
        <w:rPr>
          <w:rFonts w:ascii="Bookman Old Style" w:hAnsi="Bookman Old Style"/>
        </w:rPr>
      </w:pPr>
    </w:p>
    <w:p w14:paraId="4FB67450" w14:textId="51A3AB72" w:rsidR="00B85822" w:rsidRPr="005668A9" w:rsidRDefault="00B85822" w:rsidP="005668A9">
      <w:pPr>
        <w:pStyle w:val="ListParagraph"/>
        <w:numPr>
          <w:ilvl w:val="0"/>
          <w:numId w:val="2"/>
        </w:numPr>
        <w:jc w:val="both"/>
        <w:rPr>
          <w:rFonts w:ascii="Bookman Old Style" w:eastAsiaTheme="minorHAnsi" w:hAnsi="Bookman Old Style" w:cstheme="minorBidi"/>
          <w:b/>
          <w:lang w:val="en-IN"/>
        </w:rPr>
      </w:pPr>
      <w:r w:rsidRPr="005668A9">
        <w:rPr>
          <w:rFonts w:ascii="Bookman Old Style" w:eastAsiaTheme="minorHAnsi" w:hAnsi="Bookman Old Style" w:cstheme="minorBidi"/>
          <w:b/>
          <w:lang w:val="en-IN"/>
        </w:rPr>
        <w:t>Money Laundering</w:t>
      </w:r>
    </w:p>
    <w:p w14:paraId="259913B4" w14:textId="77777777" w:rsidR="00B85822" w:rsidRPr="005668A9" w:rsidRDefault="00B85822" w:rsidP="005668A9">
      <w:pPr>
        <w:jc w:val="both"/>
        <w:rPr>
          <w:rFonts w:ascii="Bookman Old Style" w:hAnsi="Bookman Old Style"/>
        </w:rPr>
      </w:pPr>
    </w:p>
    <w:p w14:paraId="7C95B6C8" w14:textId="06A6B3D3" w:rsidR="00B85822" w:rsidRPr="005668A9" w:rsidRDefault="00B85822" w:rsidP="005668A9">
      <w:pPr>
        <w:jc w:val="both"/>
        <w:rPr>
          <w:rFonts w:ascii="Bookman Old Style" w:hAnsi="Bookman Old Style"/>
        </w:rPr>
      </w:pPr>
      <w:r w:rsidRPr="005668A9">
        <w:rPr>
          <w:rFonts w:ascii="Bookman Old Style" w:hAnsi="Bookman Old Style"/>
        </w:rPr>
        <w:t>Money laundering is the process by which criminals attempt to hide and disguise the true origin and ownership of the proceeds of their criminal/illegal activities. The term “Money Laundering” is also used in relation to the financing of terrorist activity (where the funds may, or may not, originate from crime). It is a process of making dirty money clean. Money is moved around the financial system again and again in such manner that its origin gets hidden. Money generated from illegitimate source is converted into that derived from legitimate source. The PMLA states that “Whosoever directly or indirectly attempts to indulge or knowingly assists or knowingly is a party or is actually involved in any process or activity connected proceeds of crime including its concealment, possession, acquisition or use and projecting or claiming it as untainted property shall be guilty of offence of money-laundering.” Failure to understand and deal with money laundering can lead to significant:</w:t>
      </w:r>
    </w:p>
    <w:p w14:paraId="1692010F" w14:textId="77777777" w:rsidR="00B85822" w:rsidRPr="005668A9" w:rsidRDefault="00B85822" w:rsidP="005668A9">
      <w:pPr>
        <w:jc w:val="both"/>
        <w:rPr>
          <w:rFonts w:ascii="Bookman Old Style" w:hAnsi="Bookman Old Style"/>
        </w:rPr>
      </w:pPr>
    </w:p>
    <w:p w14:paraId="0FB7F568" w14:textId="47E30B75" w:rsidR="00B85822" w:rsidRPr="005668A9" w:rsidRDefault="00B85822" w:rsidP="005668A9">
      <w:pPr>
        <w:pStyle w:val="ListParagraph"/>
        <w:numPr>
          <w:ilvl w:val="0"/>
          <w:numId w:val="3"/>
        </w:numPr>
        <w:jc w:val="both"/>
        <w:rPr>
          <w:rFonts w:ascii="Bookman Old Style" w:eastAsiaTheme="minorHAnsi" w:hAnsi="Bookman Old Style" w:cstheme="minorBidi"/>
          <w:lang w:val="en-IN"/>
        </w:rPr>
      </w:pPr>
      <w:r w:rsidRPr="005668A9">
        <w:rPr>
          <w:rFonts w:ascii="Bookman Old Style" w:eastAsiaTheme="minorHAnsi" w:hAnsi="Bookman Old Style" w:cstheme="minorBidi"/>
          <w:lang w:val="en-IN"/>
        </w:rPr>
        <w:t>Regulatory risk</w:t>
      </w:r>
      <w:r w:rsidRPr="005668A9">
        <w:rPr>
          <w:rFonts w:ascii="Bookman Old Style" w:eastAsiaTheme="minorHAnsi" w:hAnsi="Bookman Old Style" w:cstheme="minorBidi"/>
          <w:lang w:val="en-IN"/>
        </w:rPr>
        <w:tab/>
      </w:r>
    </w:p>
    <w:p w14:paraId="180B0898" w14:textId="710B2451" w:rsidR="00B85822" w:rsidRPr="005668A9" w:rsidRDefault="00B85822" w:rsidP="005668A9">
      <w:pPr>
        <w:pStyle w:val="ListParagraph"/>
        <w:numPr>
          <w:ilvl w:val="0"/>
          <w:numId w:val="3"/>
        </w:numPr>
        <w:jc w:val="both"/>
        <w:rPr>
          <w:rFonts w:ascii="Bookman Old Style" w:eastAsiaTheme="minorHAnsi" w:hAnsi="Bookman Old Style" w:cstheme="minorBidi"/>
          <w:lang w:val="en-IN"/>
        </w:rPr>
      </w:pPr>
      <w:r w:rsidRPr="005668A9">
        <w:rPr>
          <w:rFonts w:ascii="Bookman Old Style" w:eastAsiaTheme="minorHAnsi" w:hAnsi="Bookman Old Style" w:cstheme="minorBidi"/>
          <w:lang w:val="en-IN"/>
        </w:rPr>
        <w:t>Reputation risk</w:t>
      </w:r>
      <w:r w:rsidRPr="005668A9">
        <w:rPr>
          <w:rFonts w:ascii="Bookman Old Style" w:eastAsiaTheme="minorHAnsi" w:hAnsi="Bookman Old Style" w:cstheme="minorBidi"/>
          <w:lang w:val="en-IN"/>
        </w:rPr>
        <w:tab/>
      </w:r>
    </w:p>
    <w:p w14:paraId="39113454" w14:textId="4F3A05A3" w:rsidR="00B85822" w:rsidRPr="005668A9" w:rsidRDefault="00B85822" w:rsidP="005668A9">
      <w:pPr>
        <w:pStyle w:val="ListParagraph"/>
        <w:numPr>
          <w:ilvl w:val="0"/>
          <w:numId w:val="3"/>
        </w:numPr>
        <w:jc w:val="both"/>
        <w:rPr>
          <w:rFonts w:ascii="Bookman Old Style" w:eastAsiaTheme="minorHAnsi" w:hAnsi="Bookman Old Style" w:cstheme="minorBidi"/>
          <w:lang w:val="en-IN"/>
        </w:rPr>
      </w:pPr>
      <w:r w:rsidRPr="005668A9">
        <w:rPr>
          <w:rFonts w:ascii="Bookman Old Style" w:eastAsiaTheme="minorHAnsi" w:hAnsi="Bookman Old Style" w:cstheme="minorBidi"/>
          <w:lang w:val="en-IN"/>
        </w:rPr>
        <w:t>Litigation risk</w:t>
      </w:r>
      <w:r w:rsidRPr="005668A9">
        <w:rPr>
          <w:rFonts w:ascii="Bookman Old Style" w:eastAsiaTheme="minorHAnsi" w:hAnsi="Bookman Old Style" w:cstheme="minorBidi"/>
          <w:lang w:val="en-IN"/>
        </w:rPr>
        <w:tab/>
      </w:r>
    </w:p>
    <w:p w14:paraId="7A3F4D39" w14:textId="47ACE36F" w:rsidR="00B85822" w:rsidRPr="005668A9" w:rsidRDefault="00B85822" w:rsidP="005668A9">
      <w:pPr>
        <w:pStyle w:val="ListParagraph"/>
        <w:numPr>
          <w:ilvl w:val="0"/>
          <w:numId w:val="3"/>
        </w:numPr>
        <w:jc w:val="both"/>
        <w:rPr>
          <w:rFonts w:ascii="Bookman Old Style" w:eastAsiaTheme="minorHAnsi" w:hAnsi="Bookman Old Style" w:cstheme="minorBidi"/>
          <w:lang w:val="en-IN"/>
        </w:rPr>
      </w:pPr>
      <w:r w:rsidRPr="005668A9">
        <w:rPr>
          <w:rFonts w:ascii="Bookman Old Style" w:eastAsiaTheme="minorHAnsi" w:hAnsi="Bookman Old Style" w:cstheme="minorBidi"/>
          <w:lang w:val="en-IN"/>
        </w:rPr>
        <w:t>Operational risk</w:t>
      </w:r>
    </w:p>
    <w:p w14:paraId="4E9DF449" w14:textId="65DF9679" w:rsidR="00DD4A47" w:rsidRDefault="00DD4A47" w:rsidP="005668A9">
      <w:pPr>
        <w:jc w:val="both"/>
        <w:rPr>
          <w:rFonts w:ascii="Bookman Old Style" w:hAnsi="Bookman Old Style"/>
        </w:rPr>
      </w:pPr>
    </w:p>
    <w:p w14:paraId="4D9C9DFC" w14:textId="0C65BA52" w:rsidR="00B429E5" w:rsidRDefault="00B429E5" w:rsidP="005668A9">
      <w:pPr>
        <w:jc w:val="both"/>
        <w:rPr>
          <w:rFonts w:ascii="Bookman Old Style" w:hAnsi="Bookman Old Style"/>
        </w:rPr>
      </w:pPr>
    </w:p>
    <w:p w14:paraId="35A9933D" w14:textId="77777777" w:rsidR="00B429E5" w:rsidRPr="005668A9" w:rsidRDefault="00B429E5" w:rsidP="005668A9">
      <w:pPr>
        <w:jc w:val="both"/>
        <w:rPr>
          <w:rFonts w:ascii="Bookman Old Style" w:hAnsi="Bookman Old Style"/>
        </w:rPr>
      </w:pPr>
    </w:p>
    <w:p w14:paraId="319798CF" w14:textId="77777777" w:rsidR="00DD4A47" w:rsidRPr="005668A9" w:rsidRDefault="00DD4A47" w:rsidP="005668A9">
      <w:pPr>
        <w:pStyle w:val="ListParagraph"/>
        <w:numPr>
          <w:ilvl w:val="0"/>
          <w:numId w:val="2"/>
        </w:numPr>
        <w:jc w:val="both"/>
        <w:rPr>
          <w:rFonts w:ascii="Bookman Old Style" w:eastAsiaTheme="minorHAnsi" w:hAnsi="Bookman Old Style" w:cstheme="minorBidi"/>
          <w:b/>
          <w:lang w:val="en-IN"/>
        </w:rPr>
      </w:pPr>
      <w:r w:rsidRPr="005668A9">
        <w:rPr>
          <w:rFonts w:ascii="Bookman Old Style" w:eastAsiaTheme="minorHAnsi" w:hAnsi="Bookman Old Style" w:cstheme="minorBidi"/>
          <w:b/>
          <w:lang w:val="en-IN"/>
        </w:rPr>
        <w:lastRenderedPageBreak/>
        <w:t>Prevention of Money Laundering Act, 2002</w:t>
      </w:r>
    </w:p>
    <w:p w14:paraId="1FCDFB51" w14:textId="77777777" w:rsidR="00DD4A47" w:rsidRPr="005668A9" w:rsidRDefault="00DD4A47" w:rsidP="005668A9">
      <w:pPr>
        <w:jc w:val="both"/>
        <w:rPr>
          <w:rFonts w:ascii="Bookman Old Style" w:hAnsi="Bookman Old Style"/>
        </w:rPr>
      </w:pPr>
    </w:p>
    <w:p w14:paraId="3FDA37B3" w14:textId="7657FA2D" w:rsidR="00DD4A47" w:rsidRPr="005668A9" w:rsidRDefault="00DD4A47" w:rsidP="005668A9">
      <w:pPr>
        <w:jc w:val="both"/>
        <w:rPr>
          <w:rFonts w:ascii="Bookman Old Style" w:hAnsi="Bookman Old Style"/>
        </w:rPr>
      </w:pPr>
      <w:r w:rsidRPr="005668A9">
        <w:rPr>
          <w:rFonts w:ascii="Bookman Old Style" w:hAnsi="Bookman Old Style"/>
        </w:rPr>
        <w:t>The Prevention of Money Laundering Act, 2002 (PMLA) has been brought into force with effect from July 01, 2005. Necessary Notifications / Rules under the said Act were published in the Gazette of India on July 01, 2005 by the Department of Revenue, Ministry of Finance, Government of India. The PMLA has been further amended vide notification dated March 6, 2009 and inter alia provides that violating the prohibitions on manipulative and deceptive devices, insider trading and substantial acquisition of securities or control as prescribed in section 12 read with section 24 of the SEBI Act, 1992 will now be treated as a scheduled offence under schedule B of the PMLA.</w:t>
      </w:r>
    </w:p>
    <w:p w14:paraId="69828D6C" w14:textId="77777777" w:rsidR="00B85822" w:rsidRPr="005668A9" w:rsidRDefault="00B85822" w:rsidP="005668A9">
      <w:pPr>
        <w:jc w:val="both"/>
        <w:rPr>
          <w:rFonts w:ascii="Bookman Old Style" w:hAnsi="Bookman Old Style"/>
        </w:rPr>
      </w:pPr>
    </w:p>
    <w:p w14:paraId="5078630B" w14:textId="613C50FA" w:rsidR="00B85822" w:rsidRPr="005668A9" w:rsidRDefault="00B85822" w:rsidP="005668A9">
      <w:pPr>
        <w:pStyle w:val="ListParagraph"/>
        <w:numPr>
          <w:ilvl w:val="0"/>
          <w:numId w:val="2"/>
        </w:numPr>
        <w:jc w:val="both"/>
        <w:rPr>
          <w:rFonts w:ascii="Bookman Old Style" w:eastAsiaTheme="minorHAnsi" w:hAnsi="Bookman Old Style" w:cstheme="minorBidi"/>
          <w:b/>
          <w:lang w:val="en-IN"/>
        </w:rPr>
      </w:pPr>
      <w:r w:rsidRPr="005668A9">
        <w:rPr>
          <w:rFonts w:ascii="Bookman Old Style" w:eastAsiaTheme="minorHAnsi" w:hAnsi="Bookman Old Style" w:cstheme="minorBidi"/>
          <w:b/>
          <w:lang w:val="en-IN"/>
        </w:rPr>
        <w:t>Financial Intelligence Unit (FIU) – INDIA</w:t>
      </w:r>
    </w:p>
    <w:p w14:paraId="357C6BAC" w14:textId="77777777" w:rsidR="00B85822" w:rsidRPr="005668A9" w:rsidRDefault="00B85822" w:rsidP="005668A9">
      <w:pPr>
        <w:jc w:val="both"/>
        <w:rPr>
          <w:rFonts w:ascii="Bookman Old Style" w:hAnsi="Bookman Old Style"/>
          <w:b/>
        </w:rPr>
      </w:pPr>
    </w:p>
    <w:p w14:paraId="6355A7E8" w14:textId="78317C1B" w:rsidR="00B85822" w:rsidRPr="005668A9" w:rsidRDefault="00B85822" w:rsidP="005668A9">
      <w:pPr>
        <w:jc w:val="both"/>
        <w:rPr>
          <w:rFonts w:ascii="Bookman Old Style" w:hAnsi="Bookman Old Style"/>
        </w:rPr>
      </w:pPr>
      <w:r w:rsidRPr="005668A9">
        <w:rPr>
          <w:rFonts w:ascii="Bookman Old Style" w:hAnsi="Bookman Old Style"/>
        </w:rPr>
        <w:t xml:space="preserve">Financial Intelligence Unit – India (FIU-IND) was set by the Government of India on dated 18th November 2004 as an independent body to report directly to the Economic Intelligence Council (EIC) headed by the </w:t>
      </w:r>
      <w:proofErr w:type="gramStart"/>
      <w:r w:rsidRPr="005668A9">
        <w:rPr>
          <w:rFonts w:ascii="Bookman Old Style" w:hAnsi="Bookman Old Style"/>
        </w:rPr>
        <w:t>Finance Minister</w:t>
      </w:r>
      <w:proofErr w:type="gramEnd"/>
      <w:r w:rsidRPr="005668A9">
        <w:rPr>
          <w:rFonts w:ascii="Bookman Old Style" w:hAnsi="Bookman Old Style"/>
        </w:rPr>
        <w:t xml:space="preserve">. FIU-INDIA is responsible for receiving, processing, analysing and disseminating information relating to suspicious financial transactions information about money laundering, other related offences and financing of terrorism. It also coordinates &amp; strengthen efforts of national and international intelligence, </w:t>
      </w:r>
      <w:r w:rsidR="00CB5C6D" w:rsidRPr="005668A9">
        <w:rPr>
          <w:rFonts w:ascii="Bookman Old Style" w:hAnsi="Bookman Old Style"/>
        </w:rPr>
        <w:t>investigation</w:t>
      </w:r>
      <w:r w:rsidRPr="005668A9">
        <w:rPr>
          <w:rFonts w:ascii="Bookman Old Style" w:hAnsi="Bookman Old Style"/>
        </w:rPr>
        <w:t xml:space="preserve"> and enforcement agencies in pursuing the global efforts against money laundering and related crimes.</w:t>
      </w:r>
    </w:p>
    <w:p w14:paraId="4943145D" w14:textId="2D710B01" w:rsidR="00CB5C6D" w:rsidRPr="005668A9" w:rsidRDefault="00CB5C6D" w:rsidP="005668A9">
      <w:pPr>
        <w:jc w:val="both"/>
        <w:rPr>
          <w:rFonts w:ascii="Bookman Old Style" w:hAnsi="Bookman Old Style"/>
        </w:rPr>
      </w:pPr>
    </w:p>
    <w:p w14:paraId="64BFE952" w14:textId="24460760" w:rsidR="00CB5C6D" w:rsidRPr="005668A9" w:rsidRDefault="00CB5C6D" w:rsidP="005668A9">
      <w:pPr>
        <w:jc w:val="both"/>
        <w:rPr>
          <w:rFonts w:ascii="Bookman Old Style" w:hAnsi="Bookman Old Style"/>
        </w:rPr>
      </w:pPr>
      <w:r w:rsidRPr="005668A9">
        <w:rPr>
          <w:rFonts w:ascii="Bookman Old Style" w:hAnsi="Bookman Old Style"/>
        </w:rPr>
        <w:t>Accordingly, the Company has laid down following policy guidelines to prevent money laundering and shall put in place a frame-work to report cash and suspicious transactions to FIU as per the guidelines of PMLA Rules, 2002. This policy is applicable to Employees and Authorized Person (AP).</w:t>
      </w:r>
    </w:p>
    <w:p w14:paraId="2925408F" w14:textId="1D73171D" w:rsidR="00B85822" w:rsidRPr="005668A9" w:rsidRDefault="00B85822" w:rsidP="005668A9">
      <w:pPr>
        <w:jc w:val="both"/>
        <w:rPr>
          <w:rFonts w:ascii="Bookman Old Style" w:hAnsi="Bookman Old Style"/>
        </w:rPr>
      </w:pPr>
    </w:p>
    <w:p w14:paraId="18A8D0A9" w14:textId="78DA5F03" w:rsidR="00CB5C6D" w:rsidRPr="005668A9" w:rsidRDefault="00CB5C6D" w:rsidP="005668A9">
      <w:pPr>
        <w:jc w:val="both"/>
        <w:rPr>
          <w:rFonts w:ascii="Bookman Old Style" w:hAnsi="Bookman Old Style"/>
        </w:rPr>
      </w:pPr>
      <w:r w:rsidRPr="005668A9">
        <w:rPr>
          <w:rFonts w:ascii="Bookman Old Style" w:hAnsi="Bookman Old Style"/>
        </w:rPr>
        <w:t xml:space="preserve">Designated Directors: </w:t>
      </w:r>
      <w:r w:rsidRPr="003C44EB">
        <w:rPr>
          <w:rFonts w:ascii="Bookman Old Style" w:hAnsi="Bookman Old Style"/>
        </w:rPr>
        <w:t xml:space="preserve">Mr. </w:t>
      </w:r>
      <w:r w:rsidR="003C44EB">
        <w:rPr>
          <w:rFonts w:ascii="Bookman Old Style" w:hAnsi="Bookman Old Style"/>
        </w:rPr>
        <w:t>AMRISH AGARWAL</w:t>
      </w:r>
      <w:r w:rsidRPr="005668A9">
        <w:rPr>
          <w:rFonts w:ascii="Bookman Old Style" w:hAnsi="Bookman Old Style"/>
        </w:rPr>
        <w:t xml:space="preserve"> is appointed as the Designated Director for PMLA</w:t>
      </w:r>
    </w:p>
    <w:p w14:paraId="1F59AA6E" w14:textId="77777777" w:rsidR="00CB5C6D" w:rsidRPr="005668A9" w:rsidRDefault="00CB5C6D" w:rsidP="005668A9">
      <w:pPr>
        <w:jc w:val="both"/>
        <w:rPr>
          <w:rFonts w:ascii="Bookman Old Style" w:hAnsi="Bookman Old Style"/>
        </w:rPr>
      </w:pPr>
    </w:p>
    <w:p w14:paraId="634A7E63" w14:textId="5703258A" w:rsidR="00CB5C6D" w:rsidRPr="005668A9" w:rsidRDefault="00CB5C6D" w:rsidP="005668A9">
      <w:pPr>
        <w:jc w:val="both"/>
        <w:rPr>
          <w:rFonts w:ascii="Bookman Old Style" w:hAnsi="Bookman Old Style"/>
        </w:rPr>
      </w:pPr>
      <w:r w:rsidRPr="005668A9">
        <w:rPr>
          <w:rFonts w:ascii="Bookman Old Style" w:hAnsi="Bookman Old Style"/>
        </w:rPr>
        <w:t xml:space="preserve">Principal Officer: </w:t>
      </w:r>
      <w:r w:rsidRPr="00486CCA">
        <w:rPr>
          <w:rFonts w:ascii="Bookman Old Style" w:hAnsi="Bookman Old Style"/>
        </w:rPr>
        <w:t>M</w:t>
      </w:r>
      <w:r w:rsidR="00486CCA">
        <w:rPr>
          <w:rFonts w:ascii="Bookman Old Style" w:hAnsi="Bookman Old Style"/>
        </w:rPr>
        <w:t>s</w:t>
      </w:r>
      <w:r w:rsidRPr="00486CCA">
        <w:rPr>
          <w:rFonts w:ascii="Bookman Old Style" w:hAnsi="Bookman Old Style"/>
        </w:rPr>
        <w:t xml:space="preserve">. </w:t>
      </w:r>
      <w:r w:rsidR="00486CCA" w:rsidRPr="00486CCA">
        <w:rPr>
          <w:rFonts w:ascii="Bookman Old Style" w:hAnsi="Bookman Old Style"/>
        </w:rPr>
        <w:t>REENA KHETAN</w:t>
      </w:r>
      <w:r w:rsidRPr="005668A9">
        <w:rPr>
          <w:rFonts w:ascii="Bookman Old Style" w:hAnsi="Bookman Old Style"/>
        </w:rPr>
        <w:t xml:space="preserve"> is appointed as the Principal Officer. </w:t>
      </w:r>
      <w:r w:rsidR="00486CCA">
        <w:rPr>
          <w:rFonts w:ascii="Bookman Old Style" w:hAnsi="Bookman Old Style"/>
        </w:rPr>
        <w:t>Sh</w:t>
      </w:r>
      <w:r w:rsidRPr="005668A9">
        <w:rPr>
          <w:rFonts w:ascii="Bookman Old Style" w:hAnsi="Bookman Old Style"/>
        </w:rPr>
        <w:t>e will be responsible for implementation of internal controls &amp; procedures for identifying and reporting any suspicious transaction or activity to the concerned authorities.</w:t>
      </w:r>
    </w:p>
    <w:p w14:paraId="1CCF68F8" w14:textId="5BFABD18" w:rsidR="00CB5C6D" w:rsidRPr="005668A9" w:rsidRDefault="00CB5C6D" w:rsidP="005668A9">
      <w:pPr>
        <w:jc w:val="both"/>
        <w:rPr>
          <w:rFonts w:ascii="Bookman Old Style" w:hAnsi="Bookman Old Style"/>
        </w:rPr>
      </w:pPr>
    </w:p>
    <w:p w14:paraId="3D353B1A" w14:textId="7E660D13" w:rsidR="00CB5C6D" w:rsidRPr="005668A9" w:rsidRDefault="0050023C" w:rsidP="005668A9">
      <w:pPr>
        <w:jc w:val="both"/>
        <w:rPr>
          <w:rFonts w:ascii="Bookman Old Style" w:hAnsi="Bookman Old Style"/>
          <w:b/>
          <w:u w:val="single"/>
        </w:rPr>
      </w:pPr>
      <w:r w:rsidRPr="005668A9">
        <w:rPr>
          <w:rFonts w:ascii="Bookman Old Style" w:hAnsi="Bookman Old Style"/>
          <w:b/>
          <w:u w:val="single"/>
        </w:rPr>
        <w:t>2.</w:t>
      </w:r>
      <w:r w:rsidR="005668A9" w:rsidRPr="005668A9">
        <w:rPr>
          <w:rFonts w:ascii="Bookman Old Style" w:hAnsi="Bookman Old Style"/>
          <w:b/>
          <w:u w:val="single"/>
        </w:rPr>
        <w:t xml:space="preserve"> </w:t>
      </w:r>
      <w:r w:rsidRPr="005668A9">
        <w:rPr>
          <w:rFonts w:ascii="Bookman Old Style" w:hAnsi="Bookman Old Style"/>
          <w:b/>
          <w:u w:val="single"/>
        </w:rPr>
        <w:t>BACKGROUND</w:t>
      </w:r>
    </w:p>
    <w:p w14:paraId="3C17A4FE" w14:textId="77777777" w:rsidR="00FA7063" w:rsidRPr="005668A9" w:rsidRDefault="00FA7063" w:rsidP="005668A9">
      <w:pPr>
        <w:jc w:val="both"/>
        <w:rPr>
          <w:rFonts w:ascii="Bookman Old Style" w:hAnsi="Bookman Old Style"/>
        </w:rPr>
      </w:pPr>
    </w:p>
    <w:p w14:paraId="7221871A" w14:textId="2D5FC2C4" w:rsidR="00FA7063" w:rsidRPr="005668A9" w:rsidRDefault="00FA7063" w:rsidP="005668A9">
      <w:pPr>
        <w:jc w:val="both"/>
        <w:rPr>
          <w:rFonts w:ascii="Bookman Old Style" w:hAnsi="Bookman Old Style"/>
        </w:rPr>
      </w:pPr>
      <w:r w:rsidRPr="005668A9">
        <w:rPr>
          <w:rFonts w:ascii="Bookman Old Style" w:hAnsi="Bookman Old Style"/>
        </w:rPr>
        <w:t>As per the provisions of the PMLA, every banking company, financial institution (which includes chit fund company, a co-operative bank, a housing finance institution and a nonbanking financial company) and intermediary (includes a stock-broker, sub-broker, share transfer agent, banker to an issue, trustee to a trust deed, registrar to an issue, asset management company, depository participant, merchant banker, underwriter, portfolio manager, investment adviser and any other intermediary associated with the securities market and registered under Section 12 of the Securities and Exchange Board of India Act, 1992 (SEBI Act) shall have to maintain a record of all the transactions, the nature and value of which has been prescribed in the Rules under the PMLA (includes as below )</w:t>
      </w:r>
    </w:p>
    <w:p w14:paraId="0B48E0B1" w14:textId="77777777" w:rsidR="00FA7063" w:rsidRPr="005668A9" w:rsidRDefault="00FA7063" w:rsidP="005668A9">
      <w:pPr>
        <w:jc w:val="both"/>
        <w:rPr>
          <w:rFonts w:ascii="Bookman Old Style" w:hAnsi="Bookman Old Style"/>
        </w:rPr>
      </w:pPr>
    </w:p>
    <w:p w14:paraId="05E09DAD" w14:textId="7992C4C5" w:rsidR="00FA7063" w:rsidRPr="005668A9" w:rsidRDefault="00FA7063" w:rsidP="005668A9">
      <w:pPr>
        <w:jc w:val="both"/>
        <w:rPr>
          <w:rFonts w:ascii="Bookman Old Style" w:hAnsi="Bookman Old Style"/>
        </w:rPr>
      </w:pPr>
      <w:r w:rsidRPr="005668A9">
        <w:rPr>
          <w:rFonts w:ascii="Bookman Old Style" w:hAnsi="Bookman Old Style"/>
        </w:rPr>
        <w:t xml:space="preserve">All cash transactions of the value more than </w:t>
      </w:r>
      <w:r w:rsidR="002815EF" w:rsidRPr="005668A9">
        <w:rPr>
          <w:rFonts w:ascii="Bookman Old Style" w:hAnsi="Bookman Old Style"/>
        </w:rPr>
        <w:t xml:space="preserve">Rs. </w:t>
      </w:r>
      <w:r w:rsidRPr="005668A9">
        <w:rPr>
          <w:rFonts w:ascii="Bookman Old Style" w:hAnsi="Bookman Old Style"/>
        </w:rPr>
        <w:t>10 lacs or its equivalent in foreign currency.</w:t>
      </w:r>
    </w:p>
    <w:p w14:paraId="150DB23E" w14:textId="74B98854" w:rsidR="00FA7063" w:rsidRPr="005668A9" w:rsidRDefault="00FA7063" w:rsidP="005668A9">
      <w:pPr>
        <w:jc w:val="both"/>
        <w:rPr>
          <w:rFonts w:ascii="Bookman Old Style" w:hAnsi="Bookman Old Style"/>
        </w:rPr>
      </w:pPr>
      <w:r w:rsidRPr="005668A9">
        <w:rPr>
          <w:rFonts w:ascii="Bookman Old Style" w:hAnsi="Bookman Old Style"/>
        </w:rPr>
        <w:t xml:space="preserve">All series of cash transactions integrally connected to each other which have been valued below </w:t>
      </w:r>
      <w:r w:rsidR="002815EF" w:rsidRPr="005668A9">
        <w:rPr>
          <w:rFonts w:ascii="Bookman Old Style" w:hAnsi="Bookman Old Style"/>
        </w:rPr>
        <w:t xml:space="preserve">Rs. </w:t>
      </w:r>
      <w:r w:rsidRPr="005668A9">
        <w:rPr>
          <w:rFonts w:ascii="Bookman Old Style" w:hAnsi="Bookman Old Style"/>
        </w:rPr>
        <w:t xml:space="preserve">10 lakh or its equivalent in foreign currency where such series of </w:t>
      </w:r>
      <w:r w:rsidRPr="005668A9">
        <w:rPr>
          <w:rFonts w:ascii="Bookman Old Style" w:hAnsi="Bookman Old Style"/>
        </w:rPr>
        <w:lastRenderedPageBreak/>
        <w:t>transactions have taken place within a month and the monthly aggregate exceeds an amount of ten lakh rupees or its equivalent in foreign currency.</w:t>
      </w:r>
    </w:p>
    <w:p w14:paraId="497BB76F" w14:textId="7BFE8600" w:rsidR="00FA7063" w:rsidRPr="005668A9" w:rsidRDefault="00FA7063" w:rsidP="005668A9">
      <w:pPr>
        <w:jc w:val="both"/>
        <w:rPr>
          <w:rFonts w:ascii="Bookman Old Style" w:hAnsi="Bookman Old Style"/>
        </w:rPr>
      </w:pPr>
      <w:r w:rsidRPr="005668A9">
        <w:rPr>
          <w:rFonts w:ascii="Bookman Old Style" w:hAnsi="Bookman Old Style"/>
        </w:rPr>
        <w:t>All suspicious transactions whether or not made in cash and including, inter</w:t>
      </w:r>
      <w:r w:rsidR="002815EF" w:rsidRPr="005668A9">
        <w:rPr>
          <w:rFonts w:ascii="Bookman Old Style" w:hAnsi="Bookman Old Style"/>
        </w:rPr>
        <w:t xml:space="preserve"> </w:t>
      </w:r>
      <w:r w:rsidRPr="005668A9">
        <w:rPr>
          <w:rFonts w:ascii="Bookman Old Style" w:hAnsi="Bookman Old Style"/>
        </w:rPr>
        <w:t>alia, credits or debits into from any non-monetary account such as demat account, security account maintained by the registered intermediary.</w:t>
      </w:r>
    </w:p>
    <w:p w14:paraId="2A38FF08" w14:textId="77777777" w:rsidR="00FA7063" w:rsidRPr="005668A9" w:rsidRDefault="00FA7063" w:rsidP="005668A9">
      <w:pPr>
        <w:jc w:val="both"/>
        <w:rPr>
          <w:rFonts w:ascii="Bookman Old Style" w:hAnsi="Bookman Old Style"/>
        </w:rPr>
      </w:pPr>
    </w:p>
    <w:p w14:paraId="268053BC" w14:textId="49C33F54" w:rsidR="00FA7063" w:rsidRPr="005668A9" w:rsidRDefault="00FA7063" w:rsidP="005668A9">
      <w:pPr>
        <w:jc w:val="both"/>
        <w:rPr>
          <w:rFonts w:ascii="Bookman Old Style" w:hAnsi="Bookman Old Style"/>
        </w:rPr>
      </w:pPr>
      <w:r w:rsidRPr="005668A9">
        <w:rPr>
          <w:rFonts w:ascii="Bookman Old Style" w:hAnsi="Bookman Old Style"/>
        </w:rPr>
        <w:t>It may, however, be clarified that for the purpose of suspicious transactions reporting, apart from transactions integrally connected</w:t>
      </w:r>
      <w:r w:rsidR="002815EF" w:rsidRPr="005668A9">
        <w:rPr>
          <w:rFonts w:ascii="Bookman Old Style" w:hAnsi="Bookman Old Style"/>
        </w:rPr>
        <w:t xml:space="preserve">, </w:t>
      </w:r>
      <w:r w:rsidRPr="005668A9">
        <w:rPr>
          <w:rFonts w:ascii="Bookman Old Style" w:hAnsi="Bookman Old Style"/>
        </w:rPr>
        <w:t>transactions remotely connected or related shall also be considered. In case there is a variance in CDD/AML standards</w:t>
      </w:r>
      <w:r w:rsidR="002815EF" w:rsidRPr="005668A9">
        <w:rPr>
          <w:rFonts w:ascii="Bookman Old Style" w:hAnsi="Bookman Old Style"/>
        </w:rPr>
        <w:t xml:space="preserve"> </w:t>
      </w:r>
      <w:r w:rsidRPr="005668A9">
        <w:rPr>
          <w:rFonts w:ascii="Bookman Old Style" w:hAnsi="Bookman Old Style"/>
        </w:rPr>
        <w:t>prescribed by SEBI and the regulators of the host country, branches/overseas subsidiaries of intermediaries are required to adopt the more stringent requirements of the two.</w:t>
      </w:r>
    </w:p>
    <w:p w14:paraId="24191E74" w14:textId="77777777" w:rsidR="00FA7063" w:rsidRPr="005668A9" w:rsidRDefault="00FA7063" w:rsidP="005668A9">
      <w:pPr>
        <w:jc w:val="both"/>
        <w:rPr>
          <w:rFonts w:ascii="Bookman Old Style" w:hAnsi="Bookman Old Style"/>
        </w:rPr>
      </w:pPr>
    </w:p>
    <w:p w14:paraId="4EF4A870" w14:textId="274AD61C" w:rsidR="005B4DC5" w:rsidRPr="005668A9" w:rsidRDefault="00FA7063" w:rsidP="005668A9">
      <w:pPr>
        <w:jc w:val="both"/>
        <w:rPr>
          <w:rFonts w:ascii="Bookman Old Style" w:hAnsi="Bookman Old Style"/>
        </w:rPr>
      </w:pPr>
      <w:r w:rsidRPr="005668A9">
        <w:rPr>
          <w:rFonts w:ascii="Bookman Old Style" w:hAnsi="Bookman Old Style"/>
        </w:rPr>
        <w:t>SEBI vide its master circular no. SEBI/ HO/ MIRSD/ DOP/ CIR/ P/ 2019/113 October 15, 2019 has superseded the earlier Master Circular on AML/ CFT dated July 04, 2018.</w:t>
      </w:r>
    </w:p>
    <w:p w14:paraId="7D04C49D" w14:textId="3AF7B013" w:rsidR="000C2806" w:rsidRPr="005668A9" w:rsidRDefault="000C2806" w:rsidP="005668A9">
      <w:pPr>
        <w:jc w:val="both"/>
        <w:rPr>
          <w:rFonts w:ascii="Bookman Old Style" w:hAnsi="Bookman Old Style"/>
        </w:rPr>
      </w:pPr>
    </w:p>
    <w:p w14:paraId="4B2A9840" w14:textId="7A4ABAA8" w:rsidR="000C2806" w:rsidRPr="005668A9" w:rsidRDefault="000C2806" w:rsidP="005668A9">
      <w:pPr>
        <w:jc w:val="both"/>
        <w:rPr>
          <w:rFonts w:ascii="Bookman Old Style" w:hAnsi="Bookman Old Style"/>
        </w:rPr>
      </w:pPr>
      <w:r w:rsidRPr="005668A9">
        <w:rPr>
          <w:rFonts w:ascii="Bookman Old Style" w:hAnsi="Bookman Old Style"/>
        </w:rPr>
        <w:t xml:space="preserve">Stock Exchanges, Commodity Exchanges and their brokers/members </w:t>
      </w:r>
      <w:proofErr w:type="gramStart"/>
      <w:r w:rsidRPr="005668A9">
        <w:rPr>
          <w:rFonts w:ascii="Bookman Old Style" w:hAnsi="Bookman Old Style"/>
        </w:rPr>
        <w:t>i.e.</w:t>
      </w:r>
      <w:proofErr w:type="gramEnd"/>
      <w:r w:rsidRPr="005668A9">
        <w:rPr>
          <w:rFonts w:ascii="Bookman Old Style" w:hAnsi="Bookman Old Style"/>
        </w:rPr>
        <w:t xml:space="preserve"> intermediaries are under the ambit of the Prevention of Money Laundering Act, 2002 (PMLA). </w:t>
      </w:r>
      <w:r w:rsidR="00486CCA">
        <w:rPr>
          <w:rFonts w:ascii="Bookman Old Style" w:hAnsi="Bookman Old Style"/>
        </w:rPr>
        <w:t>EFL</w:t>
      </w:r>
      <w:r w:rsidRPr="005668A9">
        <w:rPr>
          <w:rFonts w:ascii="Bookman Old Style" w:hAnsi="Bookman Old Style"/>
        </w:rPr>
        <w:t xml:space="preserve">, with memberships at the </w:t>
      </w:r>
      <w:r w:rsidR="00486CCA" w:rsidRPr="00486CCA">
        <w:rPr>
          <w:rFonts w:ascii="Bookman Old Style" w:hAnsi="Bookman Old Style"/>
        </w:rPr>
        <w:t>NSE, BSE, MCX</w:t>
      </w:r>
      <w:r w:rsidRPr="00486CCA">
        <w:rPr>
          <w:rFonts w:ascii="Bookman Old Style" w:hAnsi="Bookman Old Style"/>
        </w:rPr>
        <w:t xml:space="preserve"> and </w:t>
      </w:r>
      <w:r w:rsidR="00486CCA" w:rsidRPr="00486CCA">
        <w:rPr>
          <w:rFonts w:ascii="Bookman Old Style" w:hAnsi="Bookman Old Style"/>
        </w:rPr>
        <w:t>NSDL</w:t>
      </w:r>
      <w:r w:rsidRPr="00486CCA">
        <w:rPr>
          <w:rFonts w:ascii="Bookman Old Style" w:hAnsi="Bookman Old Style"/>
        </w:rPr>
        <w:t>,</w:t>
      </w:r>
      <w:r w:rsidRPr="005668A9">
        <w:rPr>
          <w:rFonts w:ascii="Bookman Old Style" w:hAnsi="Bookman Old Style"/>
        </w:rPr>
        <w:t xml:space="preserve"> is bound by the guidance and directives relating to the implementation of the provisions of the PML Act – to prevent money laundering in the securities market and commodity derivatives markets in India and to combat financing terrorism within the country and outside so that objects of the PML Act are achieved.</w:t>
      </w:r>
    </w:p>
    <w:p w14:paraId="3A3E3BA5" w14:textId="0083052F" w:rsidR="001416CB" w:rsidRPr="005668A9" w:rsidRDefault="001416CB" w:rsidP="005668A9">
      <w:pPr>
        <w:jc w:val="both"/>
        <w:rPr>
          <w:rFonts w:ascii="Bookman Old Style" w:hAnsi="Bookman Old Style"/>
        </w:rPr>
      </w:pPr>
    </w:p>
    <w:p w14:paraId="5BFE83CE" w14:textId="19B00154" w:rsidR="001416CB" w:rsidRPr="003C088A" w:rsidRDefault="00587638" w:rsidP="005668A9">
      <w:pPr>
        <w:jc w:val="both"/>
        <w:rPr>
          <w:rFonts w:ascii="Bookman Old Style" w:hAnsi="Bookman Old Style"/>
          <w:b/>
          <w:u w:val="single"/>
        </w:rPr>
      </w:pPr>
      <w:r w:rsidRPr="003C088A">
        <w:rPr>
          <w:rFonts w:ascii="Bookman Old Style" w:hAnsi="Bookman Old Style"/>
          <w:b/>
          <w:u w:val="single"/>
        </w:rPr>
        <w:t>3.</w:t>
      </w:r>
      <w:r w:rsidR="003C088A" w:rsidRPr="003C088A">
        <w:rPr>
          <w:rFonts w:ascii="Bookman Old Style" w:hAnsi="Bookman Old Style"/>
          <w:b/>
          <w:u w:val="single"/>
        </w:rPr>
        <w:t xml:space="preserve"> </w:t>
      </w:r>
      <w:r w:rsidR="001416CB" w:rsidRPr="003C088A">
        <w:rPr>
          <w:rFonts w:ascii="Bookman Old Style" w:hAnsi="Bookman Old Style"/>
          <w:b/>
          <w:u w:val="single"/>
        </w:rPr>
        <w:t>POLICY AND PROCEDURES TO COMBAT MONEY LAUNDERING AND TERRORIST FINANCING</w:t>
      </w:r>
    </w:p>
    <w:p w14:paraId="4E1368C7" w14:textId="77777777" w:rsidR="001416CB" w:rsidRPr="005668A9" w:rsidRDefault="001416CB" w:rsidP="005668A9">
      <w:pPr>
        <w:jc w:val="both"/>
        <w:rPr>
          <w:rFonts w:ascii="Bookman Old Style" w:hAnsi="Bookman Old Style"/>
        </w:rPr>
      </w:pPr>
    </w:p>
    <w:p w14:paraId="3D6A8031" w14:textId="07129CEA" w:rsidR="001416CB" w:rsidRDefault="001416CB" w:rsidP="005668A9">
      <w:pPr>
        <w:jc w:val="both"/>
        <w:rPr>
          <w:rFonts w:ascii="Bookman Old Style" w:hAnsi="Bookman Old Style"/>
        </w:rPr>
      </w:pPr>
      <w:r w:rsidRPr="005668A9">
        <w:rPr>
          <w:rFonts w:ascii="Bookman Old Style" w:hAnsi="Bookman Old Style"/>
        </w:rPr>
        <w:t xml:space="preserve">It is the policy of the </w:t>
      </w:r>
      <w:r w:rsidR="00953D9E">
        <w:rPr>
          <w:rFonts w:ascii="Bookman Old Style" w:hAnsi="Bookman Old Style"/>
        </w:rPr>
        <w:t>company</w:t>
      </w:r>
      <w:r w:rsidRPr="005668A9">
        <w:rPr>
          <w:rFonts w:ascii="Bookman Old Style" w:hAnsi="Bookman Old Style"/>
        </w:rPr>
        <w:t xml:space="preserve"> to prohibit and actively prevent money laundering and any activity that facilitates money laundering or the funding of terrorist or criminal activities. Money laundering is generally defined as engaging in acts designed to conceal or disguise the true origins of criminally derived proceeds so that the unlawful proceeds appear to have derived from legitimate origins or constitute legitimate assets. Further, we shall regularly review the policies and procedures on PMLA and Terrorist Financing on an Annual Basis to ensure their effectiveness.</w:t>
      </w:r>
    </w:p>
    <w:p w14:paraId="711A078E" w14:textId="0EA0BB57" w:rsidR="00B56244" w:rsidRDefault="00B56244" w:rsidP="005668A9">
      <w:pPr>
        <w:jc w:val="both"/>
        <w:rPr>
          <w:rFonts w:ascii="Bookman Old Style" w:hAnsi="Bookman Old Style"/>
        </w:rPr>
      </w:pPr>
    </w:p>
    <w:p w14:paraId="1C21C00B" w14:textId="2ED69636" w:rsidR="00953D9E" w:rsidRPr="00953D9E" w:rsidRDefault="00B56244" w:rsidP="00953D9E">
      <w:pPr>
        <w:pStyle w:val="Default"/>
        <w:jc w:val="both"/>
        <w:rPr>
          <w:rFonts w:ascii="Bookman Old Style" w:hAnsi="Bookman Old Style" w:cstheme="minorBidi"/>
          <w:color w:val="auto"/>
          <w:sz w:val="22"/>
          <w:szCs w:val="22"/>
        </w:rPr>
      </w:pPr>
      <w:r w:rsidRPr="00953D9E">
        <w:rPr>
          <w:rFonts w:ascii="Bookman Old Style" w:hAnsi="Bookman Old Style" w:cstheme="minorBidi"/>
          <w:color w:val="auto"/>
          <w:sz w:val="22"/>
          <w:szCs w:val="22"/>
        </w:rPr>
        <w:t xml:space="preserve">It is the policy of the </w:t>
      </w:r>
      <w:r w:rsidR="00953D9E" w:rsidRPr="00953D9E">
        <w:rPr>
          <w:rFonts w:ascii="Bookman Old Style" w:hAnsi="Bookman Old Style" w:cstheme="minorBidi"/>
          <w:color w:val="auto"/>
          <w:sz w:val="22"/>
          <w:szCs w:val="22"/>
        </w:rPr>
        <w:t>company</w:t>
      </w:r>
      <w:r w:rsidRPr="00953D9E">
        <w:rPr>
          <w:rFonts w:ascii="Bookman Old Style" w:hAnsi="Bookman Old Style" w:cstheme="minorBidi"/>
          <w:color w:val="auto"/>
          <w:sz w:val="22"/>
          <w:szCs w:val="22"/>
        </w:rPr>
        <w:t xml:space="preserve"> to ensure that the PMLA guidelines </w:t>
      </w:r>
      <w:r w:rsidR="00953D9E" w:rsidRPr="00953D9E">
        <w:rPr>
          <w:rFonts w:ascii="Bookman Old Style" w:hAnsi="Bookman Old Style" w:cstheme="minorBidi"/>
          <w:color w:val="auto"/>
          <w:sz w:val="22"/>
          <w:szCs w:val="22"/>
        </w:rPr>
        <w:t>adopted ensures the fulfilment of the obligations pertaining to implementation of the Global measures taken to combat drug trafficking, terrorism and other organized and serious crimes to prevent and impede money laundering and terrorist financing</w:t>
      </w:r>
      <w:r w:rsidR="00953D9E">
        <w:rPr>
          <w:rFonts w:ascii="Bookman Old Style" w:hAnsi="Bookman Old Style" w:cstheme="minorBidi"/>
          <w:color w:val="auto"/>
          <w:sz w:val="22"/>
          <w:szCs w:val="22"/>
        </w:rPr>
        <w:t>.</w:t>
      </w:r>
    </w:p>
    <w:p w14:paraId="7021B4E6" w14:textId="5825DA1C" w:rsidR="001416CB" w:rsidRPr="005668A9" w:rsidRDefault="001416CB" w:rsidP="005668A9">
      <w:pPr>
        <w:jc w:val="both"/>
        <w:rPr>
          <w:rFonts w:ascii="Bookman Old Style" w:hAnsi="Bookman Old Style"/>
        </w:rPr>
      </w:pPr>
    </w:p>
    <w:p w14:paraId="7C56F548" w14:textId="10AE345C" w:rsidR="00021EC7" w:rsidRPr="005668A9" w:rsidRDefault="001416CB" w:rsidP="005668A9">
      <w:pPr>
        <w:jc w:val="both"/>
        <w:rPr>
          <w:rFonts w:ascii="Bookman Old Style" w:hAnsi="Bookman Old Style"/>
        </w:rPr>
      </w:pPr>
      <w:r w:rsidRPr="005668A9">
        <w:rPr>
          <w:rFonts w:ascii="Bookman Old Style" w:hAnsi="Bookman Old Style"/>
        </w:rPr>
        <w:t xml:space="preserve">To follow these obligations, the senior management of </w:t>
      </w:r>
      <w:r w:rsidR="00486CCA">
        <w:rPr>
          <w:rFonts w:ascii="Bookman Old Style" w:hAnsi="Bookman Old Style"/>
        </w:rPr>
        <w:t>EFL</w:t>
      </w:r>
      <w:r w:rsidRPr="005668A9">
        <w:rPr>
          <w:rFonts w:ascii="Bookman Old Style" w:hAnsi="Bookman Old Style"/>
        </w:rPr>
        <w:t xml:space="preserve"> shall be fully committed to establishing appropriate policies and procedures for the prevention of ML and TF and ensuring their effectiveness and compliance with all relevant legal and regulatory requirements. </w:t>
      </w:r>
      <w:r w:rsidR="00486CCA">
        <w:rPr>
          <w:rFonts w:ascii="Bookman Old Style" w:hAnsi="Bookman Old Style"/>
        </w:rPr>
        <w:t>EFL</w:t>
      </w:r>
      <w:r w:rsidR="00021EC7" w:rsidRPr="005668A9">
        <w:rPr>
          <w:rFonts w:ascii="Bookman Old Style" w:hAnsi="Bookman Old Style"/>
        </w:rPr>
        <w:t xml:space="preserve"> shall</w:t>
      </w:r>
      <w:r w:rsidRPr="005668A9">
        <w:rPr>
          <w:rFonts w:ascii="Bookman Old Style" w:hAnsi="Bookman Old Style"/>
        </w:rPr>
        <w:t>:</w:t>
      </w:r>
    </w:p>
    <w:p w14:paraId="7CD516A2" w14:textId="334F17F6" w:rsidR="001416CB" w:rsidRPr="005668A9" w:rsidRDefault="001416CB" w:rsidP="005668A9">
      <w:pPr>
        <w:jc w:val="both"/>
        <w:rPr>
          <w:rFonts w:ascii="Bookman Old Style" w:hAnsi="Bookman Old Style"/>
        </w:rPr>
      </w:pPr>
      <w:r w:rsidRPr="005668A9">
        <w:rPr>
          <w:rFonts w:ascii="Bookman Old Style" w:hAnsi="Bookman Old Style"/>
        </w:rPr>
        <w:t xml:space="preserve"> </w:t>
      </w:r>
    </w:p>
    <w:p w14:paraId="3CD8910B" w14:textId="77777777" w:rsidR="001416CB" w:rsidRPr="005668A9" w:rsidRDefault="001416CB" w:rsidP="005668A9">
      <w:pPr>
        <w:jc w:val="both"/>
        <w:rPr>
          <w:rFonts w:ascii="Bookman Old Style" w:hAnsi="Bookman Old Style"/>
        </w:rPr>
      </w:pPr>
      <w:r w:rsidRPr="005668A9">
        <w:rPr>
          <w:rFonts w:ascii="Bookman Old Style" w:hAnsi="Bookman Old Style"/>
        </w:rPr>
        <w:t xml:space="preserve">(a) issue a statement of policies and procedures, on a group basis where applicable, for dealing with ML and TF reflecting the current statutory and regulatory requirements </w:t>
      </w:r>
    </w:p>
    <w:p w14:paraId="6D288D82" w14:textId="77777777" w:rsidR="001416CB" w:rsidRPr="005668A9" w:rsidRDefault="001416CB" w:rsidP="005668A9">
      <w:pPr>
        <w:jc w:val="both"/>
        <w:rPr>
          <w:rFonts w:ascii="Bookman Old Style" w:hAnsi="Bookman Old Style"/>
        </w:rPr>
      </w:pPr>
      <w:r w:rsidRPr="005668A9">
        <w:rPr>
          <w:rFonts w:ascii="Bookman Old Style" w:hAnsi="Bookman Old Style"/>
        </w:rPr>
        <w:t xml:space="preserve">(b) ensure that the content of these Directives </w:t>
      </w:r>
      <w:proofErr w:type="gramStart"/>
      <w:r w:rsidRPr="005668A9">
        <w:rPr>
          <w:rFonts w:ascii="Bookman Old Style" w:hAnsi="Bookman Old Style"/>
        </w:rPr>
        <w:t>are</w:t>
      </w:r>
      <w:proofErr w:type="gramEnd"/>
      <w:r w:rsidRPr="005668A9">
        <w:rPr>
          <w:rFonts w:ascii="Bookman Old Style" w:hAnsi="Bookman Old Style"/>
        </w:rPr>
        <w:t xml:space="preserve"> understood by all staff members</w:t>
      </w:r>
    </w:p>
    <w:p w14:paraId="0901AD0A" w14:textId="5B4124AB" w:rsidR="001416CB" w:rsidRPr="005668A9" w:rsidRDefault="001416CB" w:rsidP="005668A9">
      <w:pPr>
        <w:jc w:val="both"/>
        <w:rPr>
          <w:rFonts w:ascii="Bookman Old Style" w:hAnsi="Bookman Old Style"/>
        </w:rPr>
      </w:pPr>
      <w:r w:rsidRPr="005668A9">
        <w:rPr>
          <w:rFonts w:ascii="Bookman Old Style" w:hAnsi="Bookman Old Style"/>
        </w:rPr>
        <w:t xml:space="preserve">(c) regularly review the policies and procedures on the prevention of ML and TF to ensure their effectiveness. Further, in order to ensure the effectiveness of policies </w:t>
      </w:r>
      <w:r w:rsidRPr="005668A9">
        <w:rPr>
          <w:rFonts w:ascii="Bookman Old Style" w:hAnsi="Bookman Old Style"/>
        </w:rPr>
        <w:lastRenderedPageBreak/>
        <w:t>and procedures, the person doing such a review shall be different from the one who has framed such policies and procedures</w:t>
      </w:r>
    </w:p>
    <w:p w14:paraId="1E5E25AE" w14:textId="77777777" w:rsidR="001416CB" w:rsidRPr="005668A9" w:rsidRDefault="001416CB" w:rsidP="005668A9">
      <w:pPr>
        <w:jc w:val="both"/>
        <w:rPr>
          <w:rFonts w:ascii="Bookman Old Style" w:hAnsi="Bookman Old Style"/>
        </w:rPr>
      </w:pPr>
      <w:r w:rsidRPr="005668A9">
        <w:rPr>
          <w:rFonts w:ascii="Bookman Old Style" w:hAnsi="Bookman Old Style"/>
        </w:rPr>
        <w:t xml:space="preserve">(d) adopt client acceptance policies and procedures which are sensitive to the risk of ML and TF </w:t>
      </w:r>
    </w:p>
    <w:p w14:paraId="31892252" w14:textId="77777777" w:rsidR="001416CB" w:rsidRPr="005668A9" w:rsidRDefault="001416CB" w:rsidP="005668A9">
      <w:pPr>
        <w:jc w:val="both"/>
        <w:rPr>
          <w:rFonts w:ascii="Bookman Old Style" w:hAnsi="Bookman Old Style"/>
        </w:rPr>
      </w:pPr>
      <w:r w:rsidRPr="005668A9">
        <w:rPr>
          <w:rFonts w:ascii="Bookman Old Style" w:hAnsi="Bookman Old Style"/>
        </w:rPr>
        <w:t xml:space="preserve">(e) undertake client due diligence (“CDD”) measures to an extent that is sensitive to the risk of ML and TF depending on the type of client, business relationship or transaction </w:t>
      </w:r>
    </w:p>
    <w:p w14:paraId="2E724458" w14:textId="77777777" w:rsidR="001416CB" w:rsidRPr="005668A9" w:rsidRDefault="001416CB" w:rsidP="005668A9">
      <w:pPr>
        <w:jc w:val="both"/>
        <w:rPr>
          <w:rFonts w:ascii="Bookman Old Style" w:hAnsi="Bookman Old Style"/>
        </w:rPr>
      </w:pPr>
      <w:r w:rsidRPr="005668A9">
        <w:rPr>
          <w:rFonts w:ascii="Bookman Old Style" w:hAnsi="Bookman Old Style"/>
        </w:rPr>
        <w:t xml:space="preserve">(f) have in system a place for identifying, monitoring and reporting suspected ML or TF transactions to the law enforcement authorities; and </w:t>
      </w:r>
    </w:p>
    <w:p w14:paraId="3F2D3612" w14:textId="0D926474" w:rsidR="001416CB" w:rsidRPr="005668A9" w:rsidRDefault="001416CB" w:rsidP="005668A9">
      <w:pPr>
        <w:jc w:val="both"/>
        <w:rPr>
          <w:rFonts w:ascii="Bookman Old Style" w:hAnsi="Bookman Old Style"/>
        </w:rPr>
      </w:pPr>
      <w:r w:rsidRPr="005668A9">
        <w:rPr>
          <w:rFonts w:ascii="Bookman Old Style" w:hAnsi="Bookman Old Style"/>
        </w:rPr>
        <w:t>(g) develop staff members’ awareness and vigilance to guard against ML and TF.</w:t>
      </w:r>
    </w:p>
    <w:p w14:paraId="44246066" w14:textId="429313FA" w:rsidR="00D202FF" w:rsidRPr="005668A9" w:rsidRDefault="00D202FF" w:rsidP="005668A9">
      <w:pPr>
        <w:jc w:val="both"/>
        <w:rPr>
          <w:rFonts w:ascii="Bookman Old Style" w:hAnsi="Bookman Old Style"/>
        </w:rPr>
      </w:pPr>
    </w:p>
    <w:p w14:paraId="4E5259C9" w14:textId="77777777" w:rsidR="00D202FF" w:rsidRPr="005668A9" w:rsidRDefault="00D202FF" w:rsidP="005668A9">
      <w:pPr>
        <w:jc w:val="both"/>
        <w:rPr>
          <w:rFonts w:ascii="Bookman Old Style" w:hAnsi="Bookman Old Style"/>
        </w:rPr>
      </w:pPr>
      <w:r w:rsidRPr="005668A9">
        <w:rPr>
          <w:rFonts w:ascii="Bookman Old Style" w:hAnsi="Bookman Old Style"/>
        </w:rPr>
        <w:t xml:space="preserve">Policies and procedures to combat ML shall cover: </w:t>
      </w:r>
    </w:p>
    <w:p w14:paraId="0C80BC64" w14:textId="77777777" w:rsidR="00D202FF" w:rsidRPr="005668A9" w:rsidRDefault="00D202FF" w:rsidP="005668A9">
      <w:pPr>
        <w:jc w:val="both"/>
        <w:rPr>
          <w:rFonts w:ascii="Bookman Old Style" w:hAnsi="Bookman Old Style"/>
        </w:rPr>
      </w:pPr>
      <w:r w:rsidRPr="005668A9">
        <w:rPr>
          <w:rFonts w:ascii="Bookman Old Style" w:hAnsi="Bookman Old Style"/>
        </w:rPr>
        <w:t xml:space="preserve">(a) Communication of group policies relating to prevention of ML and TF to all management and relevant staff that handle account information, securities transactions, money and client records etc. whether in branches, departments or subsidiaries; </w:t>
      </w:r>
    </w:p>
    <w:p w14:paraId="2F1CAAA2" w14:textId="77777777" w:rsidR="00D202FF" w:rsidRPr="005668A9" w:rsidRDefault="00D202FF" w:rsidP="005668A9">
      <w:pPr>
        <w:jc w:val="both"/>
        <w:rPr>
          <w:rFonts w:ascii="Bookman Old Style" w:hAnsi="Bookman Old Style"/>
        </w:rPr>
      </w:pPr>
      <w:r w:rsidRPr="005668A9">
        <w:rPr>
          <w:rFonts w:ascii="Bookman Old Style" w:hAnsi="Bookman Old Style"/>
        </w:rPr>
        <w:t xml:space="preserve">(b) Client acceptance policy and client due diligence measures, including requirements for proper identification; </w:t>
      </w:r>
    </w:p>
    <w:p w14:paraId="72F5252F" w14:textId="77777777" w:rsidR="00D202FF" w:rsidRPr="005668A9" w:rsidRDefault="00D202FF" w:rsidP="005668A9">
      <w:pPr>
        <w:jc w:val="both"/>
        <w:rPr>
          <w:rFonts w:ascii="Bookman Old Style" w:hAnsi="Bookman Old Style"/>
        </w:rPr>
      </w:pPr>
      <w:r w:rsidRPr="005668A9">
        <w:rPr>
          <w:rFonts w:ascii="Bookman Old Style" w:hAnsi="Bookman Old Style"/>
        </w:rPr>
        <w:t xml:space="preserve">(c) Maintenance of records; </w:t>
      </w:r>
    </w:p>
    <w:p w14:paraId="421AA094" w14:textId="77777777" w:rsidR="00D202FF" w:rsidRPr="005668A9" w:rsidRDefault="00D202FF" w:rsidP="005668A9">
      <w:pPr>
        <w:jc w:val="both"/>
        <w:rPr>
          <w:rFonts w:ascii="Bookman Old Style" w:hAnsi="Bookman Old Style"/>
        </w:rPr>
      </w:pPr>
      <w:r w:rsidRPr="005668A9">
        <w:rPr>
          <w:rFonts w:ascii="Bookman Old Style" w:hAnsi="Bookman Old Style"/>
        </w:rPr>
        <w:t xml:space="preserve">(d) Compliance with relevant statutory and regulatory requirements; </w:t>
      </w:r>
    </w:p>
    <w:p w14:paraId="673CBD4E" w14:textId="77777777" w:rsidR="00D202FF" w:rsidRPr="005668A9" w:rsidRDefault="00D202FF" w:rsidP="005668A9">
      <w:pPr>
        <w:jc w:val="both"/>
        <w:rPr>
          <w:rFonts w:ascii="Bookman Old Style" w:hAnsi="Bookman Old Style"/>
        </w:rPr>
      </w:pPr>
      <w:r w:rsidRPr="005668A9">
        <w:rPr>
          <w:rFonts w:ascii="Bookman Old Style" w:hAnsi="Bookman Old Style"/>
        </w:rPr>
        <w:t xml:space="preserve">(e) Co-operation with the relevant law enforcement authorities, including the timely disclosure of information; and </w:t>
      </w:r>
    </w:p>
    <w:p w14:paraId="31F7D2E3" w14:textId="2D3C3466" w:rsidR="00D202FF" w:rsidRDefault="00D202FF" w:rsidP="00271E72">
      <w:pPr>
        <w:jc w:val="both"/>
        <w:rPr>
          <w:rFonts w:ascii="Bookman Old Style" w:hAnsi="Bookman Old Style"/>
        </w:rPr>
      </w:pPr>
      <w:r w:rsidRPr="005668A9">
        <w:rPr>
          <w:rFonts w:ascii="Bookman Old Style" w:hAnsi="Bookman Old Style"/>
        </w:rPr>
        <w:t>(f) Role of internal audit or compliance function to ensure compliance with the policies, procedures, and controls relating to the prevention of ML and TF, including the testing of the system for detecting suspected money laundering transactions, evaluating and checking the adequacy of exception reports generated on large and/or irregular transactions, the quality of reporting of suspicious transactions and the level of awareness of front line staff, of their responsibilities in this regard. The internal audit function shall be independent, adequately resourced and commensurate with the size of the business and operations, organization structure, number of clients and other such factors.</w:t>
      </w:r>
    </w:p>
    <w:p w14:paraId="728EC896" w14:textId="3EBB808A" w:rsidR="00271E72" w:rsidRPr="00271E72" w:rsidRDefault="00271E72" w:rsidP="00271E72">
      <w:pPr>
        <w:pStyle w:val="Default"/>
        <w:jc w:val="both"/>
      </w:pPr>
      <w:r>
        <w:rPr>
          <w:rFonts w:ascii="Bookman Old Style" w:hAnsi="Bookman Old Style"/>
        </w:rPr>
        <w:t xml:space="preserve">(g) </w:t>
      </w:r>
      <w:r w:rsidRPr="00271E72">
        <w:rPr>
          <w:rFonts w:ascii="Bookman Old Style" w:hAnsi="Bookman Old Style" w:cstheme="minorBidi"/>
          <w:color w:val="auto"/>
          <w:sz w:val="22"/>
          <w:szCs w:val="22"/>
        </w:rPr>
        <w:t xml:space="preserve">The internal audit function shall be independent, adequately resourced and commensurate with the size of the business and operations, organization structure, number of clients and other such factors. </w:t>
      </w:r>
    </w:p>
    <w:p w14:paraId="79B2EED7" w14:textId="6AB21714" w:rsidR="00271E72" w:rsidRDefault="00271E72" w:rsidP="005668A9">
      <w:pPr>
        <w:jc w:val="both"/>
        <w:rPr>
          <w:rFonts w:ascii="Bookman Old Style" w:hAnsi="Bookman Old Style"/>
        </w:rPr>
      </w:pPr>
    </w:p>
    <w:p w14:paraId="41D606EE" w14:textId="4AD4A1AA" w:rsidR="003C088A" w:rsidRDefault="003C088A" w:rsidP="005668A9">
      <w:pPr>
        <w:jc w:val="both"/>
        <w:rPr>
          <w:rFonts w:ascii="Bookman Old Style" w:hAnsi="Bookman Old Style"/>
        </w:rPr>
      </w:pPr>
    </w:p>
    <w:p w14:paraId="5A4AE25B" w14:textId="05DA909C" w:rsidR="003C088A" w:rsidRPr="005668A9" w:rsidRDefault="003C088A" w:rsidP="005668A9">
      <w:pPr>
        <w:jc w:val="both"/>
        <w:rPr>
          <w:rFonts w:ascii="Bookman Old Style" w:hAnsi="Bookman Old Style"/>
        </w:rPr>
      </w:pPr>
      <w:r w:rsidRPr="005668A9">
        <w:rPr>
          <w:rFonts w:ascii="Bookman Old Style" w:hAnsi="Bookman Old Style"/>
          <w:b/>
          <w:bCs/>
          <w:u w:val="single"/>
        </w:rPr>
        <w:t>PART – II - DETAILED OBLIGATIONS</w:t>
      </w:r>
    </w:p>
    <w:p w14:paraId="1F723F61" w14:textId="51ECCA14" w:rsidR="00D202FF" w:rsidRPr="005668A9" w:rsidRDefault="00D202FF" w:rsidP="005668A9">
      <w:pPr>
        <w:jc w:val="both"/>
        <w:rPr>
          <w:rFonts w:ascii="Bookman Old Style" w:hAnsi="Bookman Old Style"/>
        </w:rPr>
      </w:pPr>
    </w:p>
    <w:p w14:paraId="3EB0028C" w14:textId="7F15A783" w:rsidR="000F767C" w:rsidRPr="003C088A" w:rsidRDefault="000F767C" w:rsidP="005668A9">
      <w:pPr>
        <w:jc w:val="both"/>
        <w:rPr>
          <w:rFonts w:ascii="Bookman Old Style" w:hAnsi="Bookman Old Style"/>
          <w:b/>
          <w:u w:val="single"/>
        </w:rPr>
      </w:pPr>
      <w:r w:rsidRPr="003C088A">
        <w:rPr>
          <w:rFonts w:ascii="Bookman Old Style" w:hAnsi="Bookman Old Style"/>
          <w:b/>
          <w:u w:val="single"/>
        </w:rPr>
        <w:t>4. OBJECTIVES</w:t>
      </w:r>
    </w:p>
    <w:p w14:paraId="015E90CD" w14:textId="77777777" w:rsidR="000F767C" w:rsidRPr="005668A9" w:rsidRDefault="000F767C" w:rsidP="005668A9">
      <w:pPr>
        <w:jc w:val="both"/>
        <w:rPr>
          <w:rFonts w:ascii="Bookman Old Style" w:hAnsi="Bookman Old Style"/>
        </w:rPr>
      </w:pPr>
    </w:p>
    <w:p w14:paraId="23E5B715" w14:textId="77777777" w:rsidR="000F767C" w:rsidRPr="005668A9" w:rsidRDefault="000F767C" w:rsidP="005668A9">
      <w:pPr>
        <w:jc w:val="both"/>
        <w:rPr>
          <w:rFonts w:ascii="Bookman Old Style" w:hAnsi="Bookman Old Style"/>
        </w:rPr>
      </w:pPr>
      <w:r w:rsidRPr="005668A9">
        <w:rPr>
          <w:rFonts w:ascii="Bookman Old Style" w:hAnsi="Bookman Old Style"/>
        </w:rPr>
        <w:t>The objective of the AML are as follows:</w:t>
      </w:r>
    </w:p>
    <w:p w14:paraId="3EAD535B" w14:textId="77777777" w:rsidR="000F767C" w:rsidRPr="005668A9" w:rsidRDefault="000F767C" w:rsidP="003C088A">
      <w:pPr>
        <w:ind w:left="284"/>
        <w:jc w:val="both"/>
        <w:rPr>
          <w:rFonts w:ascii="Bookman Old Style" w:hAnsi="Bookman Old Style"/>
        </w:rPr>
      </w:pPr>
    </w:p>
    <w:p w14:paraId="1A63AE47" w14:textId="77777777" w:rsidR="000F767C" w:rsidRPr="005668A9" w:rsidRDefault="000F767C" w:rsidP="003C088A">
      <w:pPr>
        <w:ind w:left="284" w:hanging="284"/>
        <w:jc w:val="both"/>
        <w:rPr>
          <w:rFonts w:ascii="Bookman Old Style" w:hAnsi="Bookman Old Style"/>
        </w:rPr>
      </w:pPr>
      <w:r w:rsidRPr="005668A9">
        <w:rPr>
          <w:rFonts w:ascii="Bookman Old Style" w:hAnsi="Bookman Old Style"/>
        </w:rPr>
        <w:t>•</w:t>
      </w:r>
      <w:r w:rsidRPr="005668A9">
        <w:rPr>
          <w:rFonts w:ascii="Bookman Old Style" w:hAnsi="Bookman Old Style"/>
        </w:rPr>
        <w:tab/>
        <w:t>To prevent company from being used, intentionally or unintentionally, by criminal elements for money laundering activities.</w:t>
      </w:r>
    </w:p>
    <w:p w14:paraId="7D219E46" w14:textId="77777777" w:rsidR="000F767C" w:rsidRPr="005668A9" w:rsidRDefault="000F767C" w:rsidP="003C088A">
      <w:pPr>
        <w:ind w:left="284" w:hanging="284"/>
        <w:jc w:val="both"/>
        <w:rPr>
          <w:rFonts w:ascii="Bookman Old Style" w:hAnsi="Bookman Old Style"/>
        </w:rPr>
      </w:pPr>
      <w:r w:rsidRPr="005668A9">
        <w:rPr>
          <w:rFonts w:ascii="Bookman Old Style" w:hAnsi="Bookman Old Style"/>
        </w:rPr>
        <w:t>•</w:t>
      </w:r>
      <w:r w:rsidRPr="005668A9">
        <w:rPr>
          <w:rFonts w:ascii="Bookman Old Style" w:hAnsi="Bookman Old Style"/>
        </w:rPr>
        <w:tab/>
        <w:t>Create awareness and provide clarity on KYC standards and AML measures.</w:t>
      </w:r>
    </w:p>
    <w:p w14:paraId="0DC1E462" w14:textId="77777777" w:rsidR="000F767C" w:rsidRPr="005668A9" w:rsidRDefault="000F767C" w:rsidP="003C088A">
      <w:pPr>
        <w:ind w:left="284" w:hanging="284"/>
        <w:jc w:val="both"/>
        <w:rPr>
          <w:rFonts w:ascii="Bookman Old Style" w:hAnsi="Bookman Old Style"/>
        </w:rPr>
      </w:pPr>
      <w:r w:rsidRPr="005668A9">
        <w:rPr>
          <w:rFonts w:ascii="Bookman Old Style" w:hAnsi="Bookman Old Style"/>
        </w:rPr>
        <w:t>•</w:t>
      </w:r>
      <w:r w:rsidRPr="005668A9">
        <w:rPr>
          <w:rFonts w:ascii="Bookman Old Style" w:hAnsi="Bookman Old Style"/>
        </w:rPr>
        <w:tab/>
        <w:t>To have a proper Customer Due Diligence (CDD) process before registering clients.</w:t>
      </w:r>
    </w:p>
    <w:p w14:paraId="62634E4E" w14:textId="77777777" w:rsidR="000F767C" w:rsidRPr="005668A9" w:rsidRDefault="000F767C" w:rsidP="003C088A">
      <w:pPr>
        <w:ind w:left="284" w:hanging="284"/>
        <w:jc w:val="both"/>
        <w:rPr>
          <w:rFonts w:ascii="Bookman Old Style" w:hAnsi="Bookman Old Style"/>
        </w:rPr>
      </w:pPr>
      <w:r w:rsidRPr="005668A9">
        <w:rPr>
          <w:rFonts w:ascii="Bookman Old Style" w:hAnsi="Bookman Old Style"/>
        </w:rPr>
        <w:t>•</w:t>
      </w:r>
      <w:r w:rsidRPr="005668A9">
        <w:rPr>
          <w:rFonts w:ascii="Bookman Old Style" w:hAnsi="Bookman Old Style"/>
        </w:rPr>
        <w:tab/>
        <w:t>To monitor and report suspicious transactions.</w:t>
      </w:r>
    </w:p>
    <w:p w14:paraId="16BFE3D9" w14:textId="77777777" w:rsidR="000F767C" w:rsidRPr="005668A9" w:rsidRDefault="000F767C" w:rsidP="003C088A">
      <w:pPr>
        <w:ind w:left="284" w:hanging="284"/>
        <w:jc w:val="both"/>
        <w:rPr>
          <w:rFonts w:ascii="Bookman Old Style" w:hAnsi="Bookman Old Style"/>
        </w:rPr>
      </w:pPr>
      <w:r w:rsidRPr="005668A9">
        <w:rPr>
          <w:rFonts w:ascii="Bookman Old Style" w:hAnsi="Bookman Old Style"/>
        </w:rPr>
        <w:t>•</w:t>
      </w:r>
      <w:r w:rsidRPr="005668A9">
        <w:rPr>
          <w:rFonts w:ascii="Bookman Old Style" w:hAnsi="Bookman Old Style"/>
        </w:rPr>
        <w:tab/>
        <w:t>To discourage and identify money laundering or terrorist financing activities.</w:t>
      </w:r>
    </w:p>
    <w:p w14:paraId="04113EEE" w14:textId="7CC85914" w:rsidR="00EF3D88" w:rsidRPr="005668A9" w:rsidRDefault="000F767C" w:rsidP="003C088A">
      <w:pPr>
        <w:ind w:left="284" w:hanging="284"/>
        <w:jc w:val="both"/>
        <w:rPr>
          <w:rFonts w:ascii="Bookman Old Style" w:hAnsi="Bookman Old Style"/>
        </w:rPr>
      </w:pPr>
      <w:r w:rsidRPr="005668A9">
        <w:rPr>
          <w:rFonts w:ascii="Bookman Old Style" w:hAnsi="Bookman Old Style"/>
        </w:rPr>
        <w:t>•</w:t>
      </w:r>
      <w:r w:rsidRPr="005668A9">
        <w:rPr>
          <w:rFonts w:ascii="Bookman Old Style" w:hAnsi="Bookman Old Style"/>
        </w:rPr>
        <w:tab/>
        <w:t>To monitor / maintain records of all cash transactions of the value of more than Rs.10 lacs.</w:t>
      </w:r>
    </w:p>
    <w:p w14:paraId="2D0E4449" w14:textId="175E6D47" w:rsidR="000F767C" w:rsidRPr="005668A9" w:rsidRDefault="000F767C" w:rsidP="005668A9">
      <w:pPr>
        <w:jc w:val="both"/>
        <w:rPr>
          <w:rFonts w:ascii="Bookman Old Style" w:hAnsi="Bookman Old Style"/>
        </w:rPr>
      </w:pPr>
    </w:p>
    <w:p w14:paraId="0EB2A0FB" w14:textId="485E1DED" w:rsidR="000F767C" w:rsidRPr="00A84857" w:rsidRDefault="000F767C" w:rsidP="005668A9">
      <w:pPr>
        <w:jc w:val="both"/>
        <w:rPr>
          <w:rFonts w:ascii="Bookman Old Style" w:hAnsi="Bookman Old Style"/>
          <w:b/>
          <w:u w:val="single"/>
        </w:rPr>
      </w:pPr>
      <w:r w:rsidRPr="00A84857">
        <w:rPr>
          <w:rFonts w:ascii="Bookman Old Style" w:hAnsi="Bookman Old Style"/>
          <w:b/>
          <w:u w:val="single"/>
        </w:rPr>
        <w:lastRenderedPageBreak/>
        <w:t xml:space="preserve">5. </w:t>
      </w:r>
      <w:r w:rsidR="00690673" w:rsidRPr="00A84857">
        <w:rPr>
          <w:rFonts w:ascii="Bookman Old Style" w:hAnsi="Bookman Old Style"/>
          <w:b/>
          <w:u w:val="single"/>
        </w:rPr>
        <w:t>CLIENT DUE DILIGENCE PROCESS (CDD)</w:t>
      </w:r>
    </w:p>
    <w:p w14:paraId="75D688A2" w14:textId="77777777" w:rsidR="000F767C" w:rsidRPr="005668A9" w:rsidRDefault="000F767C" w:rsidP="005668A9">
      <w:pPr>
        <w:jc w:val="both"/>
        <w:rPr>
          <w:rFonts w:ascii="Bookman Old Style" w:hAnsi="Bookman Old Style"/>
        </w:rPr>
      </w:pPr>
    </w:p>
    <w:p w14:paraId="4244ABAF" w14:textId="33D60A7D" w:rsidR="000F767C" w:rsidRPr="005668A9" w:rsidRDefault="000F767C" w:rsidP="005668A9">
      <w:pPr>
        <w:jc w:val="both"/>
        <w:rPr>
          <w:rFonts w:ascii="Bookman Old Style" w:hAnsi="Bookman Old Style"/>
        </w:rPr>
      </w:pPr>
      <w:r w:rsidRPr="005668A9">
        <w:rPr>
          <w:rFonts w:ascii="Bookman Old Style" w:hAnsi="Bookman Old Style"/>
        </w:rPr>
        <w:t xml:space="preserve">We </w:t>
      </w:r>
      <w:r w:rsidR="00486CCA">
        <w:rPr>
          <w:rFonts w:ascii="Bookman Old Style" w:hAnsi="Bookman Old Style"/>
        </w:rPr>
        <w:t>EFL</w:t>
      </w:r>
      <w:r w:rsidRPr="005668A9">
        <w:rPr>
          <w:rFonts w:ascii="Bookman Old Style" w:hAnsi="Bookman Old Style"/>
        </w:rPr>
        <w:t xml:space="preserve"> procure most of our clients from known sources </w:t>
      </w:r>
      <w:proofErr w:type="gramStart"/>
      <w:r w:rsidRPr="005668A9">
        <w:rPr>
          <w:rFonts w:ascii="Bookman Old Style" w:hAnsi="Bookman Old Style"/>
        </w:rPr>
        <w:t>i.e.</w:t>
      </w:r>
      <w:proofErr w:type="gramEnd"/>
      <w:r w:rsidRPr="005668A9">
        <w:rPr>
          <w:rFonts w:ascii="Bookman Old Style" w:hAnsi="Bookman Old Style"/>
        </w:rPr>
        <w:t xml:space="preserve"> through authorised person, our employees or through business partners therefore don’t need much client due diligence. The main aspect of this policy is the Customer Due Diligence Process which means:</w:t>
      </w:r>
    </w:p>
    <w:p w14:paraId="5F7B23BA" w14:textId="77777777" w:rsidR="000F767C" w:rsidRPr="005668A9" w:rsidRDefault="000F767C" w:rsidP="005668A9">
      <w:pPr>
        <w:jc w:val="both"/>
        <w:rPr>
          <w:rFonts w:ascii="Bookman Old Style" w:hAnsi="Bookman Old Style"/>
        </w:rPr>
      </w:pPr>
    </w:p>
    <w:p w14:paraId="12167788" w14:textId="7108B1BA" w:rsidR="000F767C" w:rsidRPr="005668A9" w:rsidRDefault="000F767C"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Obtaining sufficient information about to the client in order to identify who is the actual beneficial owner of the securities or on whose behalf transaction is conducted. This is applicable in all segments and all exchanges.</w:t>
      </w:r>
    </w:p>
    <w:p w14:paraId="02F45189" w14:textId="77777777" w:rsidR="000F767C" w:rsidRPr="005668A9" w:rsidRDefault="000F767C" w:rsidP="005668A9">
      <w:pPr>
        <w:jc w:val="both"/>
        <w:rPr>
          <w:rFonts w:ascii="Bookman Old Style" w:hAnsi="Bookman Old Style"/>
        </w:rPr>
      </w:pPr>
    </w:p>
    <w:p w14:paraId="71E89FED" w14:textId="72A3EFE1" w:rsidR="000F767C" w:rsidRPr="005668A9" w:rsidRDefault="000F767C"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We may rely on a third party for the purpose of (a) identification and verification of the identity of a client and (b) determination of whether the client is acting on behalf of a beneficial owner, identification of the beneficial owner and verification of the identity of the beneficial owner. Such third party shall be regulated, supervised or monitored for, and have measures in place for compliance with CDD and record-keeping requirements in line with the obligations under the PML Act</w:t>
      </w:r>
      <w:r w:rsidR="00251824" w:rsidRPr="005668A9">
        <w:rPr>
          <w:rFonts w:ascii="Bookman Old Style" w:hAnsi="Bookman Old Style"/>
        </w:rPr>
        <w:t>.</w:t>
      </w:r>
      <w:r w:rsidRPr="005668A9">
        <w:rPr>
          <w:rFonts w:ascii="Bookman Old Style" w:hAnsi="Bookman Old Style"/>
        </w:rPr>
        <w:t xml:space="preserve"> Such reliance shall be subject to the PML Rules and shall be in accordance with the regulations and circulars/ guidelines issued by SEBI from time to time.</w:t>
      </w:r>
    </w:p>
    <w:p w14:paraId="044C38EC" w14:textId="77777777" w:rsidR="000F767C" w:rsidRPr="005668A9" w:rsidRDefault="000F767C" w:rsidP="005668A9">
      <w:pPr>
        <w:jc w:val="both"/>
        <w:rPr>
          <w:rFonts w:ascii="Bookman Old Style" w:hAnsi="Bookman Old Style"/>
        </w:rPr>
      </w:pPr>
    </w:p>
    <w:p w14:paraId="7B30567A" w14:textId="39404BAD" w:rsidR="000F767C" w:rsidRPr="005668A9" w:rsidRDefault="000F767C"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It would be necessary for the member to compare the declared income hails from group of clients while giving the trading limits along with the credit including funds and collateral lying with member.</w:t>
      </w:r>
    </w:p>
    <w:p w14:paraId="08726EA0" w14:textId="77777777" w:rsidR="000F767C" w:rsidRPr="005668A9" w:rsidRDefault="000F767C" w:rsidP="005668A9">
      <w:pPr>
        <w:jc w:val="both"/>
        <w:rPr>
          <w:rFonts w:ascii="Bookman Old Style" w:hAnsi="Bookman Old Style"/>
        </w:rPr>
      </w:pPr>
    </w:p>
    <w:p w14:paraId="290A9D9C" w14:textId="295B3CF8" w:rsidR="000F767C" w:rsidRPr="005668A9" w:rsidRDefault="000F767C"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 xml:space="preserve">Client transaction limit </w:t>
      </w:r>
      <w:proofErr w:type="gramStart"/>
      <w:r w:rsidRPr="005668A9">
        <w:rPr>
          <w:rFonts w:ascii="Bookman Old Style" w:hAnsi="Bookman Old Style"/>
        </w:rPr>
        <w:t>are</w:t>
      </w:r>
      <w:proofErr w:type="gramEnd"/>
      <w:r w:rsidRPr="005668A9">
        <w:rPr>
          <w:rFonts w:ascii="Bookman Old Style" w:hAnsi="Bookman Old Style"/>
        </w:rPr>
        <w:t xml:space="preserve"> being assessed against the </w:t>
      </w:r>
      <w:r w:rsidR="00251824" w:rsidRPr="005668A9">
        <w:rPr>
          <w:rFonts w:ascii="Bookman Old Style" w:hAnsi="Bookman Old Style"/>
        </w:rPr>
        <w:t xml:space="preserve">Income / </w:t>
      </w:r>
      <w:proofErr w:type="spellStart"/>
      <w:r w:rsidRPr="005668A9">
        <w:rPr>
          <w:rFonts w:ascii="Bookman Old Style" w:hAnsi="Bookman Old Style"/>
        </w:rPr>
        <w:t>Networth</w:t>
      </w:r>
      <w:proofErr w:type="spellEnd"/>
      <w:r w:rsidRPr="005668A9">
        <w:rPr>
          <w:rFonts w:ascii="Bookman Old Style" w:hAnsi="Bookman Old Style"/>
        </w:rPr>
        <w:t xml:space="preserve"> of client as well as family group potential.</w:t>
      </w:r>
    </w:p>
    <w:p w14:paraId="1C92FE95" w14:textId="2477A17B" w:rsidR="000F767C" w:rsidRPr="005668A9" w:rsidRDefault="000F767C" w:rsidP="005668A9">
      <w:pPr>
        <w:jc w:val="both"/>
        <w:rPr>
          <w:rFonts w:ascii="Bookman Old Style" w:hAnsi="Bookman Old Style"/>
        </w:rPr>
      </w:pPr>
    </w:p>
    <w:p w14:paraId="5A97700F" w14:textId="672C7CF0" w:rsidR="00F46841" w:rsidRPr="005668A9" w:rsidRDefault="00F46841"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At present we have not engaged any third party to undertake CDD exercise. However, in future we may rely on a third party for the purpose of (a) identification and verification of the identity of a client and (b) determination of whether the client is acting on behalf of a beneficial owner, identification of the beneficial owner and verification of the identity of the beneficial owner. We shall regulate, supervise or monitor such third party for compliance with CDD and have measures in place and record-keeping requirements in line with the obligations under the PML Act. Periodicity of updating of documents taken during the client due diligence (CDD) process will be yearly.</w:t>
      </w:r>
    </w:p>
    <w:p w14:paraId="7EB2C64A" w14:textId="77777777" w:rsidR="00F46841" w:rsidRPr="005668A9" w:rsidRDefault="00F46841" w:rsidP="005668A9">
      <w:pPr>
        <w:jc w:val="both"/>
        <w:rPr>
          <w:rFonts w:ascii="Bookman Old Style" w:hAnsi="Bookman Old Style"/>
        </w:rPr>
      </w:pPr>
    </w:p>
    <w:p w14:paraId="2B6DF2BB" w14:textId="4DD7915C" w:rsidR="00F46841" w:rsidRPr="005668A9" w:rsidRDefault="00F46841" w:rsidP="005668A9">
      <w:pPr>
        <w:jc w:val="both"/>
        <w:rPr>
          <w:rFonts w:ascii="Bookman Old Style" w:hAnsi="Bookman Old Style"/>
        </w:rPr>
      </w:pPr>
      <w:r w:rsidRPr="005668A9">
        <w:rPr>
          <w:rFonts w:ascii="Segoe UI Symbol" w:hAnsi="Segoe UI Symbol" w:cs="Segoe UI Symbol"/>
        </w:rPr>
        <w:t>➢</w:t>
      </w:r>
      <w:proofErr w:type="spellStart"/>
      <w:r w:rsidRPr="005668A9">
        <w:rPr>
          <w:rFonts w:ascii="Bookman Old Style" w:hAnsi="Bookman Old Style"/>
        </w:rPr>
        <w:t>Updation</w:t>
      </w:r>
      <w:proofErr w:type="spellEnd"/>
      <w:r w:rsidRPr="005668A9">
        <w:rPr>
          <w:rFonts w:ascii="Bookman Old Style" w:hAnsi="Bookman Old Style"/>
        </w:rPr>
        <w:t xml:space="preserve"> of client identity documents will be carried for the account, </w:t>
      </w:r>
      <w:r w:rsidR="007C4EAC">
        <w:rPr>
          <w:rFonts w:ascii="Bookman Old Style" w:hAnsi="Bookman Old Style"/>
        </w:rPr>
        <w:t xml:space="preserve">where </w:t>
      </w:r>
      <w:r w:rsidRPr="005668A9">
        <w:rPr>
          <w:rFonts w:ascii="Bookman Old Style" w:hAnsi="Bookman Old Style"/>
        </w:rPr>
        <w:t>there is no</w:t>
      </w:r>
      <w:r w:rsidR="00B36FEB" w:rsidRPr="005668A9">
        <w:rPr>
          <w:rFonts w:ascii="Bookman Old Style" w:hAnsi="Bookman Old Style"/>
        </w:rPr>
        <w:t xml:space="preserve"> </w:t>
      </w:r>
      <w:r w:rsidRPr="005668A9">
        <w:rPr>
          <w:rFonts w:ascii="Bookman Old Style" w:hAnsi="Bookman Old Style"/>
        </w:rPr>
        <w:t>trading</w:t>
      </w:r>
      <w:r w:rsidR="00B36FEB" w:rsidRPr="005668A9">
        <w:rPr>
          <w:rFonts w:ascii="Bookman Old Style" w:hAnsi="Bookman Old Style"/>
        </w:rPr>
        <w:t xml:space="preserve"> </w:t>
      </w:r>
      <w:r w:rsidRPr="005668A9">
        <w:rPr>
          <w:rFonts w:ascii="Bookman Old Style" w:hAnsi="Bookman Old Style"/>
        </w:rPr>
        <w:t>/</w:t>
      </w:r>
      <w:r w:rsidR="00B36FEB" w:rsidRPr="005668A9">
        <w:rPr>
          <w:rFonts w:ascii="Bookman Old Style" w:hAnsi="Bookman Old Style"/>
        </w:rPr>
        <w:t xml:space="preserve"> </w:t>
      </w:r>
      <w:r w:rsidRPr="005668A9">
        <w:rPr>
          <w:rFonts w:ascii="Bookman Old Style" w:hAnsi="Bookman Old Style"/>
        </w:rPr>
        <w:t>transaction in demat account in last one year.</w:t>
      </w:r>
    </w:p>
    <w:p w14:paraId="590431AD" w14:textId="77777777" w:rsidR="00F46841" w:rsidRPr="005668A9" w:rsidRDefault="00F46841" w:rsidP="005668A9">
      <w:pPr>
        <w:jc w:val="both"/>
        <w:rPr>
          <w:rFonts w:ascii="Bookman Old Style" w:hAnsi="Bookman Old Style"/>
        </w:rPr>
      </w:pPr>
    </w:p>
    <w:p w14:paraId="1C7AA41B" w14:textId="07BAAF0A" w:rsidR="00F46841" w:rsidRPr="005668A9" w:rsidRDefault="00F46841"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Verify the customer’s identity using reliable, independent source document, data or information</w:t>
      </w:r>
      <w:r w:rsidR="00B36FEB" w:rsidRPr="005668A9">
        <w:rPr>
          <w:rFonts w:ascii="Bookman Old Style" w:hAnsi="Bookman Old Style"/>
        </w:rPr>
        <w:t>.</w:t>
      </w:r>
    </w:p>
    <w:p w14:paraId="1FD9C0DE" w14:textId="7FC8BAE5" w:rsidR="00B36FEB" w:rsidRPr="005668A9" w:rsidRDefault="00B36FEB" w:rsidP="005668A9">
      <w:pPr>
        <w:jc w:val="both"/>
        <w:rPr>
          <w:rFonts w:ascii="Bookman Old Style" w:hAnsi="Bookman Old Style"/>
        </w:rPr>
      </w:pPr>
    </w:p>
    <w:p w14:paraId="77F311A9" w14:textId="55B4BCE8" w:rsidR="00B36FEB" w:rsidRPr="005668A9" w:rsidRDefault="00B36FEB" w:rsidP="005668A9">
      <w:pPr>
        <w:jc w:val="both"/>
        <w:rPr>
          <w:rFonts w:ascii="Bookman Old Style" w:hAnsi="Bookman Old Style"/>
        </w:rPr>
      </w:pPr>
      <w:r w:rsidRPr="005668A9">
        <w:rPr>
          <w:rFonts w:ascii="Bookman Old Style" w:hAnsi="Bookman Old Style"/>
        </w:rPr>
        <w:t>The Customer Due Diligence Process includes three specific parameters:</w:t>
      </w:r>
    </w:p>
    <w:p w14:paraId="42F9847E" w14:textId="77777777" w:rsidR="00B36FEB" w:rsidRPr="005668A9" w:rsidRDefault="00B36FEB" w:rsidP="00A84857">
      <w:pPr>
        <w:ind w:left="284"/>
        <w:jc w:val="both"/>
        <w:rPr>
          <w:rFonts w:ascii="Bookman Old Style" w:hAnsi="Bookman Old Style"/>
        </w:rPr>
      </w:pPr>
      <w:r w:rsidRPr="005668A9">
        <w:rPr>
          <w:rFonts w:ascii="Bookman Old Style" w:hAnsi="Bookman Old Style"/>
        </w:rPr>
        <w:t>•</w:t>
      </w:r>
      <w:r w:rsidRPr="005668A9">
        <w:rPr>
          <w:rFonts w:ascii="Bookman Old Style" w:hAnsi="Bookman Old Style"/>
        </w:rPr>
        <w:tab/>
        <w:t>Policy for Acceptance of Clients</w:t>
      </w:r>
    </w:p>
    <w:p w14:paraId="795CB89A" w14:textId="77777777" w:rsidR="00B36FEB" w:rsidRPr="005668A9" w:rsidRDefault="00B36FEB" w:rsidP="00A84857">
      <w:pPr>
        <w:ind w:left="284"/>
        <w:jc w:val="both"/>
        <w:rPr>
          <w:rFonts w:ascii="Bookman Old Style" w:hAnsi="Bookman Old Style"/>
        </w:rPr>
      </w:pPr>
      <w:r w:rsidRPr="005668A9">
        <w:rPr>
          <w:rFonts w:ascii="Bookman Old Style" w:hAnsi="Bookman Old Style"/>
        </w:rPr>
        <w:t>•</w:t>
      </w:r>
      <w:r w:rsidRPr="005668A9">
        <w:rPr>
          <w:rFonts w:ascii="Bookman Old Style" w:hAnsi="Bookman Old Style"/>
        </w:rPr>
        <w:tab/>
        <w:t>Client Identification Procedure</w:t>
      </w:r>
    </w:p>
    <w:p w14:paraId="7522DC2F" w14:textId="77777777" w:rsidR="00B36FEB" w:rsidRPr="005668A9" w:rsidRDefault="00B36FEB" w:rsidP="00A84857">
      <w:pPr>
        <w:ind w:left="284"/>
        <w:jc w:val="both"/>
        <w:rPr>
          <w:rFonts w:ascii="Bookman Old Style" w:hAnsi="Bookman Old Style"/>
        </w:rPr>
      </w:pPr>
      <w:r w:rsidRPr="005668A9">
        <w:rPr>
          <w:rFonts w:ascii="Bookman Old Style" w:hAnsi="Bookman Old Style"/>
        </w:rPr>
        <w:t>•</w:t>
      </w:r>
      <w:r w:rsidRPr="005668A9">
        <w:rPr>
          <w:rFonts w:ascii="Bookman Old Style" w:hAnsi="Bookman Old Style"/>
        </w:rPr>
        <w:tab/>
        <w:t>Suspicious Transactions identification &amp; reporting</w:t>
      </w:r>
    </w:p>
    <w:p w14:paraId="5565FB2C" w14:textId="77777777" w:rsidR="00B36FEB" w:rsidRPr="005668A9" w:rsidRDefault="00B36FEB" w:rsidP="005668A9">
      <w:pPr>
        <w:jc w:val="both"/>
        <w:rPr>
          <w:rFonts w:ascii="Bookman Old Style" w:hAnsi="Bookman Old Style"/>
        </w:rPr>
      </w:pPr>
    </w:p>
    <w:p w14:paraId="4461A9D1" w14:textId="2EA81C63" w:rsidR="00B36FEB" w:rsidRPr="00A84857" w:rsidRDefault="00690673" w:rsidP="005668A9">
      <w:pPr>
        <w:pStyle w:val="ListParagraph"/>
        <w:numPr>
          <w:ilvl w:val="0"/>
          <w:numId w:val="8"/>
        </w:numPr>
        <w:jc w:val="both"/>
        <w:rPr>
          <w:rFonts w:ascii="Bookman Old Style" w:hAnsi="Bookman Old Style" w:cstheme="minorHAnsi"/>
          <w:b/>
          <w:bCs/>
          <w:iCs/>
          <w:u w:val="single"/>
        </w:rPr>
      </w:pPr>
      <w:r w:rsidRPr="00A84857">
        <w:rPr>
          <w:rFonts w:ascii="Bookman Old Style" w:hAnsi="Bookman Old Style" w:cstheme="minorHAnsi"/>
          <w:b/>
          <w:bCs/>
          <w:iCs/>
          <w:u w:val="single"/>
        </w:rPr>
        <w:t>POLICY FOR ACCEPTANCE OF CLIENTS</w:t>
      </w:r>
    </w:p>
    <w:p w14:paraId="71BC80CD" w14:textId="77777777" w:rsidR="00B36FEB" w:rsidRPr="005668A9" w:rsidRDefault="00B36FEB" w:rsidP="005668A9">
      <w:pPr>
        <w:jc w:val="both"/>
        <w:rPr>
          <w:rFonts w:ascii="Bookman Old Style" w:hAnsi="Bookman Old Style"/>
        </w:rPr>
      </w:pPr>
    </w:p>
    <w:p w14:paraId="67A63C6B" w14:textId="4E42C2AD" w:rsidR="00B36FEB" w:rsidRPr="005668A9" w:rsidRDefault="00B36FEB" w:rsidP="005668A9">
      <w:pPr>
        <w:jc w:val="both"/>
        <w:rPr>
          <w:rFonts w:ascii="Bookman Old Style" w:hAnsi="Bookman Old Style"/>
        </w:rPr>
      </w:pPr>
      <w:r w:rsidRPr="005668A9">
        <w:rPr>
          <w:rFonts w:ascii="Segoe UI Symbol" w:hAnsi="Segoe UI Symbol" w:cs="Segoe UI Symbol"/>
        </w:rPr>
        <w:lastRenderedPageBreak/>
        <w:t>➢</w:t>
      </w:r>
      <w:r w:rsidRPr="005668A9">
        <w:rPr>
          <w:rFonts w:ascii="Bookman Old Style" w:hAnsi="Bookman Old Style"/>
        </w:rPr>
        <w:t>Each client should be met in person: Accept client whom we are able to</w:t>
      </w:r>
      <w:r w:rsidR="000A7982" w:rsidRPr="005668A9">
        <w:rPr>
          <w:rFonts w:ascii="Bookman Old Style" w:hAnsi="Bookman Old Style"/>
        </w:rPr>
        <w:t xml:space="preserve"> </w:t>
      </w:r>
      <w:r w:rsidRPr="005668A9">
        <w:rPr>
          <w:rFonts w:ascii="Bookman Old Style" w:hAnsi="Bookman Old Style"/>
        </w:rPr>
        <w:t>meet personally. Either the client should visit the office/branch or concerned official may visit the client at his</w:t>
      </w:r>
      <w:r w:rsidR="000A7982" w:rsidRPr="005668A9">
        <w:rPr>
          <w:rFonts w:ascii="Bookman Old Style" w:hAnsi="Bookman Old Style"/>
        </w:rPr>
        <w:t xml:space="preserve"> </w:t>
      </w:r>
      <w:r w:rsidRPr="005668A9">
        <w:rPr>
          <w:rFonts w:ascii="Bookman Old Style" w:hAnsi="Bookman Old Style"/>
        </w:rPr>
        <w:t>address to get the necessary documents filled in and signed. As far as possible, ensure that the new client is introduced by an existing client</w:t>
      </w:r>
      <w:r w:rsidR="000A7982" w:rsidRPr="005668A9">
        <w:rPr>
          <w:rFonts w:ascii="Bookman Old Style" w:hAnsi="Bookman Old Style"/>
        </w:rPr>
        <w:t>, AP or employee</w:t>
      </w:r>
      <w:r w:rsidRPr="005668A9">
        <w:rPr>
          <w:rFonts w:ascii="Bookman Old Style" w:hAnsi="Bookman Old Style"/>
        </w:rPr>
        <w:t>. We ensure that prospective client not fall in list of debarred entity list of released by SEBI and defaulter list issued by RBI.</w:t>
      </w:r>
      <w:r w:rsidR="000A7982" w:rsidRPr="005668A9">
        <w:rPr>
          <w:rFonts w:ascii="Bookman Old Style" w:hAnsi="Bookman Old Style"/>
        </w:rPr>
        <w:t xml:space="preserve"> Verification of online clients are to be done as per prescribed regulatory guidelines and procedures. </w:t>
      </w:r>
    </w:p>
    <w:p w14:paraId="6F68D020" w14:textId="77777777" w:rsidR="00B36FEB" w:rsidRPr="005668A9" w:rsidRDefault="00B36FEB" w:rsidP="005668A9">
      <w:pPr>
        <w:jc w:val="both"/>
        <w:rPr>
          <w:rFonts w:ascii="Bookman Old Style" w:hAnsi="Bookman Old Style"/>
        </w:rPr>
      </w:pPr>
    </w:p>
    <w:p w14:paraId="2305541D" w14:textId="7D257FAC" w:rsidR="00B36FEB" w:rsidRPr="005668A9" w:rsidRDefault="00B36FEB"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 xml:space="preserve">Accepts clients on whom we are able to apply appropriate KYC Procedures: Obtain completes information from the client.  It should be ensured that the initial forms taken by the clients are filled completely. All photocopies duly self-attested submitted by the client are checked against original </w:t>
      </w:r>
      <w:r w:rsidR="000A7982" w:rsidRPr="005668A9">
        <w:rPr>
          <w:rFonts w:ascii="Bookman Old Style" w:hAnsi="Bookman Old Style"/>
        </w:rPr>
        <w:t>d</w:t>
      </w:r>
      <w:r w:rsidRPr="005668A9">
        <w:rPr>
          <w:rFonts w:ascii="Bookman Old Style" w:hAnsi="Bookman Old Style"/>
        </w:rPr>
        <w:t>ocuments without any exception. Ensure that the ‘Know Your Client’ guidelines are followed without any exception. All supporting documents as specified by Securities and Exchange Board of India (SEBI)</w:t>
      </w:r>
      <w:r w:rsidR="000A7982" w:rsidRPr="005668A9">
        <w:rPr>
          <w:rFonts w:ascii="Bookman Old Style" w:hAnsi="Bookman Old Style"/>
        </w:rPr>
        <w:t xml:space="preserve">, </w:t>
      </w:r>
      <w:r w:rsidRPr="005668A9">
        <w:rPr>
          <w:rFonts w:ascii="Bookman Old Style" w:hAnsi="Bookman Old Style"/>
        </w:rPr>
        <w:t xml:space="preserve">Exchanges </w:t>
      </w:r>
      <w:r w:rsidR="000A7982" w:rsidRPr="005668A9">
        <w:rPr>
          <w:rFonts w:ascii="Bookman Old Style" w:hAnsi="Bookman Old Style"/>
        </w:rPr>
        <w:t xml:space="preserve">and Depositaries </w:t>
      </w:r>
      <w:r w:rsidRPr="005668A9">
        <w:rPr>
          <w:rFonts w:ascii="Bookman Old Style" w:hAnsi="Bookman Old Style"/>
        </w:rPr>
        <w:t xml:space="preserve">are obtained and verified. We </w:t>
      </w:r>
      <w:r w:rsidR="007C4EAC">
        <w:rPr>
          <w:rFonts w:ascii="Bookman Old Style" w:hAnsi="Bookman Old Style"/>
        </w:rPr>
        <w:t>EFL</w:t>
      </w:r>
      <w:r w:rsidRPr="005668A9">
        <w:rPr>
          <w:rFonts w:ascii="Bookman Old Style" w:hAnsi="Bookman Old Style"/>
        </w:rPr>
        <w:t xml:space="preserve"> do voice calling to client to confirm detail submitted by client are correct and all detail get confirmed by client. We check client credential with SEBI and RBI debarred entity list.</w:t>
      </w:r>
    </w:p>
    <w:p w14:paraId="12AC8F97" w14:textId="77777777" w:rsidR="00B36FEB" w:rsidRPr="005668A9" w:rsidRDefault="00B36FEB" w:rsidP="005668A9">
      <w:pPr>
        <w:jc w:val="both"/>
        <w:rPr>
          <w:rFonts w:ascii="Bookman Old Style" w:hAnsi="Bookman Old Style"/>
        </w:rPr>
      </w:pPr>
    </w:p>
    <w:p w14:paraId="52B6D083" w14:textId="6D237056" w:rsidR="00B36FEB" w:rsidRPr="005668A9" w:rsidRDefault="00B36FEB"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 xml:space="preserve">Be careful while accepting Clients of Special category: We should be careful while accepting clients of special category like NRIs, HNIs, Trust, Charities, NGOs, Politically Exposed Persons (PEP), persons of foreign origin, companies having closed shareholding/ownership, companies dealing in foreign currency, shell companies, overseas entities, clients in </w:t>
      </w:r>
      <w:proofErr w:type="gramStart"/>
      <w:r w:rsidRPr="005668A9">
        <w:rPr>
          <w:rFonts w:ascii="Bookman Old Style" w:hAnsi="Bookman Old Style"/>
        </w:rPr>
        <w:t>high risk</w:t>
      </w:r>
      <w:proofErr w:type="gramEnd"/>
      <w:r w:rsidRPr="005668A9">
        <w:rPr>
          <w:rFonts w:ascii="Bookman Old Style" w:hAnsi="Bookman Old Style"/>
        </w:rPr>
        <w:t xml:space="preserve"> countries, clients with dubious background</w:t>
      </w:r>
      <w:r w:rsidR="00B40698" w:rsidRPr="005668A9">
        <w:rPr>
          <w:rFonts w:ascii="Bookman Old Style" w:hAnsi="Bookman Old Style"/>
        </w:rPr>
        <w:t xml:space="preserve"> </w:t>
      </w:r>
      <w:r w:rsidRPr="005668A9">
        <w:rPr>
          <w:rFonts w:ascii="Bookman Old Style" w:hAnsi="Bookman Old Style"/>
        </w:rPr>
        <w:t>/ documents pertaining to clients belonging to aforesaid category</w:t>
      </w:r>
      <w:r w:rsidR="00B40698" w:rsidRPr="005668A9">
        <w:rPr>
          <w:rFonts w:ascii="Bookman Old Style" w:hAnsi="Bookman Old Style"/>
        </w:rPr>
        <w:t>.</w:t>
      </w:r>
    </w:p>
    <w:p w14:paraId="03998F41" w14:textId="35195567" w:rsidR="00B40698" w:rsidRPr="005668A9" w:rsidRDefault="00B40698" w:rsidP="005668A9">
      <w:pPr>
        <w:jc w:val="both"/>
        <w:rPr>
          <w:rFonts w:ascii="Bookman Old Style" w:hAnsi="Bookman Old Style"/>
        </w:rPr>
      </w:pPr>
    </w:p>
    <w:p w14:paraId="19E35A83" w14:textId="126533E8" w:rsidR="008E44B8" w:rsidRPr="005668A9" w:rsidRDefault="008E44B8"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Guidelines on Identification of Beneficial Ownership: For non- individual customers as part of the due diligence measures sufficient information must be obtained in order to identify persons who beneficially own or control securities account. Whenever it is apparent that the securities acquired or maintained through an account are beneficially owned by a party other than the client, that party should be identified and verified using client identification and verification procedures as early as possible.  The beneficial owner is the natural person or persons who ultimately own, control, or influence a client and/or persons on whose behalf a transaction(s) is/are being conducted. It includes persons who exercise ultimate effective control over a legal person or arrangement.</w:t>
      </w:r>
      <w:r w:rsidR="0044482D" w:rsidRPr="005668A9">
        <w:rPr>
          <w:rFonts w:ascii="Bookman Old Style" w:hAnsi="Bookman Old Style"/>
        </w:rPr>
        <w:t xml:space="preserve"> The same can be verified as per the following procedure:</w:t>
      </w:r>
    </w:p>
    <w:p w14:paraId="193C363A" w14:textId="35F8FCC7" w:rsidR="0044482D" w:rsidRPr="005668A9" w:rsidRDefault="0044482D" w:rsidP="005668A9">
      <w:pPr>
        <w:jc w:val="both"/>
        <w:rPr>
          <w:rFonts w:ascii="Bookman Old Style" w:hAnsi="Bookman Old Style"/>
        </w:rPr>
      </w:pPr>
    </w:p>
    <w:p w14:paraId="44C87CFD" w14:textId="77777777" w:rsidR="0044482D" w:rsidRPr="005668A9" w:rsidRDefault="0044482D" w:rsidP="005668A9">
      <w:pPr>
        <w:jc w:val="both"/>
        <w:rPr>
          <w:rFonts w:ascii="Bookman Old Style" w:hAnsi="Bookman Old Style"/>
        </w:rPr>
      </w:pPr>
    </w:p>
    <w:p w14:paraId="5A6FC449" w14:textId="4DA9FF6A" w:rsidR="0044482D" w:rsidRPr="005668A9" w:rsidRDefault="0044482D" w:rsidP="005668A9">
      <w:pPr>
        <w:pStyle w:val="ListParagraph"/>
        <w:numPr>
          <w:ilvl w:val="0"/>
          <w:numId w:val="5"/>
        </w:numPr>
        <w:ind w:left="0" w:firstLine="0"/>
        <w:jc w:val="both"/>
        <w:rPr>
          <w:rFonts w:ascii="Bookman Old Style" w:eastAsiaTheme="minorHAnsi" w:hAnsi="Bookman Old Style" w:cstheme="minorBidi"/>
          <w:lang w:val="en-IN"/>
        </w:rPr>
      </w:pPr>
      <w:r w:rsidRPr="005668A9">
        <w:rPr>
          <w:rFonts w:ascii="Bookman Old Style" w:eastAsiaTheme="minorHAnsi" w:hAnsi="Bookman Old Style" w:cstheme="minorBidi"/>
          <w:lang w:val="en-IN"/>
        </w:rPr>
        <w:t>For clients other than individuals or trusts: Where the client is a person other than an individual or trust, viz., company, partnership or unincorporated association/body of individuals, the intermediary shall identify the beneficial owners of the client and take reasonable measures to verify the identity of such persons, through the following information:</w:t>
      </w:r>
    </w:p>
    <w:p w14:paraId="0CC9FE36" w14:textId="77777777" w:rsidR="0044482D" w:rsidRPr="005668A9" w:rsidRDefault="0044482D" w:rsidP="005668A9">
      <w:pPr>
        <w:jc w:val="both"/>
        <w:rPr>
          <w:rFonts w:ascii="Bookman Old Style" w:hAnsi="Bookman Old Style"/>
        </w:rPr>
      </w:pPr>
    </w:p>
    <w:p w14:paraId="3C2A215A" w14:textId="627AA36F" w:rsidR="0044482D" w:rsidRPr="005668A9" w:rsidRDefault="0044482D" w:rsidP="005668A9">
      <w:pPr>
        <w:jc w:val="both"/>
        <w:rPr>
          <w:rFonts w:ascii="Bookman Old Style" w:hAnsi="Bookman Old Style"/>
        </w:rPr>
      </w:pPr>
      <w:r w:rsidRPr="005668A9">
        <w:rPr>
          <w:rFonts w:ascii="Bookman Old Style" w:hAnsi="Bookman Old Style"/>
        </w:rPr>
        <w:t>aa) The identity of the natural person, who, whether acting alone or together, or through one or more juridical person, exercises control through ownership or who ultimately has a controlling ownership interest.</w:t>
      </w:r>
    </w:p>
    <w:p w14:paraId="15DCC9D5" w14:textId="77777777" w:rsidR="00E566FC" w:rsidRPr="005668A9" w:rsidRDefault="00E566FC" w:rsidP="005668A9">
      <w:pPr>
        <w:jc w:val="both"/>
        <w:rPr>
          <w:rFonts w:ascii="Bookman Old Style" w:hAnsi="Bookman Old Style"/>
        </w:rPr>
      </w:pPr>
    </w:p>
    <w:p w14:paraId="374E5B54" w14:textId="77777777" w:rsidR="0044482D" w:rsidRPr="005668A9" w:rsidRDefault="0044482D" w:rsidP="005668A9">
      <w:pPr>
        <w:jc w:val="both"/>
        <w:rPr>
          <w:rFonts w:ascii="Bookman Old Style" w:hAnsi="Bookman Old Style"/>
        </w:rPr>
      </w:pPr>
      <w:r w:rsidRPr="005668A9">
        <w:rPr>
          <w:rFonts w:ascii="Bookman Old Style" w:hAnsi="Bookman Old Style"/>
        </w:rPr>
        <w:t>Explanation: Controlling ownership interest means ownership of/entitlement to:</w:t>
      </w:r>
    </w:p>
    <w:p w14:paraId="541272FE" w14:textId="77777777" w:rsidR="0044482D" w:rsidRPr="005668A9" w:rsidRDefault="0044482D" w:rsidP="005668A9">
      <w:pPr>
        <w:jc w:val="both"/>
        <w:rPr>
          <w:rFonts w:ascii="Bookman Old Style" w:hAnsi="Bookman Old Style"/>
        </w:rPr>
      </w:pPr>
      <w:proofErr w:type="spellStart"/>
      <w:r w:rsidRPr="005668A9">
        <w:rPr>
          <w:rFonts w:ascii="Bookman Old Style" w:hAnsi="Bookman Old Style"/>
        </w:rPr>
        <w:t>i</w:t>
      </w:r>
      <w:proofErr w:type="spellEnd"/>
      <w:r w:rsidRPr="005668A9">
        <w:rPr>
          <w:rFonts w:ascii="Bookman Old Style" w:hAnsi="Bookman Old Style"/>
        </w:rPr>
        <w:t>.</w:t>
      </w:r>
      <w:r w:rsidRPr="005668A9">
        <w:rPr>
          <w:rFonts w:ascii="Bookman Old Style" w:hAnsi="Bookman Old Style"/>
        </w:rPr>
        <w:tab/>
        <w:t>More than 25% of shares or capital or profits of the juridical person, where the juridical person is a company;</w:t>
      </w:r>
    </w:p>
    <w:p w14:paraId="62D24D11" w14:textId="77777777" w:rsidR="0044482D" w:rsidRPr="005668A9" w:rsidRDefault="0044482D" w:rsidP="005668A9">
      <w:pPr>
        <w:jc w:val="both"/>
        <w:rPr>
          <w:rFonts w:ascii="Bookman Old Style" w:hAnsi="Bookman Old Style"/>
        </w:rPr>
      </w:pPr>
      <w:r w:rsidRPr="005668A9">
        <w:rPr>
          <w:rFonts w:ascii="Bookman Old Style" w:hAnsi="Bookman Old Style"/>
        </w:rPr>
        <w:lastRenderedPageBreak/>
        <w:t>ii.</w:t>
      </w:r>
      <w:r w:rsidRPr="005668A9">
        <w:rPr>
          <w:rFonts w:ascii="Bookman Old Style" w:hAnsi="Bookman Old Style"/>
        </w:rPr>
        <w:tab/>
        <w:t>More than 15% of the capital or profits of the juridical person, where the juridical person is a partnership; or</w:t>
      </w:r>
    </w:p>
    <w:p w14:paraId="38E37A5D" w14:textId="77777777" w:rsidR="0044482D" w:rsidRPr="005668A9" w:rsidRDefault="0044482D" w:rsidP="005668A9">
      <w:pPr>
        <w:jc w:val="both"/>
        <w:rPr>
          <w:rFonts w:ascii="Bookman Old Style" w:hAnsi="Bookman Old Style"/>
        </w:rPr>
      </w:pPr>
      <w:r w:rsidRPr="005668A9">
        <w:rPr>
          <w:rFonts w:ascii="Bookman Old Style" w:hAnsi="Bookman Old Style"/>
        </w:rPr>
        <w:t>iii.</w:t>
      </w:r>
      <w:r w:rsidRPr="005668A9">
        <w:rPr>
          <w:rFonts w:ascii="Bookman Old Style" w:hAnsi="Bookman Old Style"/>
        </w:rPr>
        <w:tab/>
        <w:t>More than 15% of the property or capital or profits of the juridical person, where the juridical person is an unincorporated association or body of individuals.</w:t>
      </w:r>
    </w:p>
    <w:p w14:paraId="48F884C6" w14:textId="77777777" w:rsidR="00E566FC" w:rsidRPr="005668A9" w:rsidRDefault="00E566FC" w:rsidP="005668A9">
      <w:pPr>
        <w:jc w:val="both"/>
        <w:rPr>
          <w:rFonts w:ascii="Bookman Old Style" w:hAnsi="Bookman Old Style"/>
        </w:rPr>
      </w:pPr>
    </w:p>
    <w:p w14:paraId="09DA1EED" w14:textId="0083524A" w:rsidR="0044482D" w:rsidRPr="005668A9" w:rsidRDefault="0044482D" w:rsidP="005668A9">
      <w:pPr>
        <w:jc w:val="both"/>
        <w:rPr>
          <w:rFonts w:ascii="Bookman Old Style" w:hAnsi="Bookman Old Style"/>
        </w:rPr>
      </w:pPr>
      <w:r w:rsidRPr="005668A9">
        <w:rPr>
          <w:rFonts w:ascii="Bookman Old Style" w:hAnsi="Bookman Old Style"/>
        </w:rPr>
        <w:t>bb)</w:t>
      </w:r>
      <w:r w:rsidR="00E566FC" w:rsidRPr="005668A9">
        <w:rPr>
          <w:rFonts w:ascii="Bookman Old Style" w:hAnsi="Bookman Old Style"/>
        </w:rPr>
        <w:t xml:space="preserve"> </w:t>
      </w:r>
      <w:r w:rsidRPr="005668A9">
        <w:rPr>
          <w:rFonts w:ascii="Bookman Old Style" w:hAnsi="Bookman Old Style"/>
        </w:rPr>
        <w:t>In cases where there exists doubt under clause (aa) above as to whether the person with the controlling ownership interest is the beneficial owner or where no natural person exerts control through ownership interests, the identity of the natural person exercising control over the juridical person through other means. Explanation: Control through other means can be exercised through voting rights, agreement, arrangements or in any other manner.</w:t>
      </w:r>
    </w:p>
    <w:p w14:paraId="09F6F751" w14:textId="77777777" w:rsidR="00E566FC" w:rsidRPr="005668A9" w:rsidRDefault="00E566FC" w:rsidP="005668A9">
      <w:pPr>
        <w:jc w:val="both"/>
        <w:rPr>
          <w:rFonts w:ascii="Bookman Old Style" w:hAnsi="Bookman Old Style"/>
        </w:rPr>
      </w:pPr>
    </w:p>
    <w:p w14:paraId="5427408F" w14:textId="4340CF02" w:rsidR="0044482D" w:rsidRPr="005668A9" w:rsidRDefault="0044482D" w:rsidP="005668A9">
      <w:pPr>
        <w:jc w:val="both"/>
        <w:rPr>
          <w:rFonts w:ascii="Bookman Old Style" w:hAnsi="Bookman Old Style"/>
        </w:rPr>
      </w:pPr>
      <w:r w:rsidRPr="005668A9">
        <w:rPr>
          <w:rFonts w:ascii="Bookman Old Style" w:hAnsi="Bookman Old Style"/>
        </w:rPr>
        <w:t>cc) Where no natural person is identified under clauses (aa) or (bb) above, the</w:t>
      </w:r>
      <w:r w:rsidR="00E566FC" w:rsidRPr="005668A9">
        <w:rPr>
          <w:rFonts w:ascii="Bookman Old Style" w:hAnsi="Bookman Old Style"/>
        </w:rPr>
        <w:t xml:space="preserve"> </w:t>
      </w:r>
      <w:r w:rsidRPr="005668A9">
        <w:rPr>
          <w:rFonts w:ascii="Bookman Old Style" w:hAnsi="Bookman Old Style"/>
        </w:rPr>
        <w:t>identity of the relevant natural person who holds the position of senior managing official.</w:t>
      </w:r>
    </w:p>
    <w:p w14:paraId="00E48804" w14:textId="77777777" w:rsidR="0044482D" w:rsidRPr="005668A9" w:rsidRDefault="0044482D" w:rsidP="005668A9">
      <w:pPr>
        <w:jc w:val="both"/>
        <w:rPr>
          <w:rFonts w:ascii="Bookman Old Style" w:hAnsi="Bookman Old Style"/>
        </w:rPr>
      </w:pPr>
    </w:p>
    <w:p w14:paraId="5A42C1AA" w14:textId="0A4703A5" w:rsidR="0044482D" w:rsidRPr="005668A9" w:rsidRDefault="0044482D" w:rsidP="005668A9">
      <w:pPr>
        <w:jc w:val="both"/>
        <w:rPr>
          <w:rFonts w:ascii="Bookman Old Style" w:hAnsi="Bookman Old Style"/>
        </w:rPr>
      </w:pPr>
      <w:r w:rsidRPr="005668A9">
        <w:rPr>
          <w:rFonts w:ascii="Bookman Old Style" w:hAnsi="Bookman Old Style"/>
        </w:rPr>
        <w:t>ii.</w:t>
      </w:r>
      <w:r w:rsidRPr="005668A9">
        <w:rPr>
          <w:rFonts w:ascii="Bookman Old Style" w:hAnsi="Bookman Old Style"/>
        </w:rPr>
        <w:tab/>
        <w:t xml:space="preserve">For client which is a trust: Where the client is a trust, </w:t>
      </w:r>
      <w:r w:rsidR="007C4EAC">
        <w:rPr>
          <w:rFonts w:ascii="Bookman Old Style" w:hAnsi="Bookman Old Style"/>
        </w:rPr>
        <w:t>EFL</w:t>
      </w:r>
      <w:r w:rsidR="00E566FC" w:rsidRPr="005668A9">
        <w:rPr>
          <w:rFonts w:ascii="Bookman Old Style" w:hAnsi="Bookman Old Style"/>
        </w:rPr>
        <w:t xml:space="preserve"> </w:t>
      </w:r>
      <w:r w:rsidRPr="005668A9">
        <w:rPr>
          <w:rFonts w:ascii="Bookman Old Style" w:hAnsi="Bookman Old Style"/>
        </w:rPr>
        <w:t>shall identify the beneficial owners of the client and take reasonable measures to verify the identity of such persons, through the identity of the settler of the trust, the trustee, the protector, the beneficiaries with 15% or more interest in the trust and any other natural person exercising ultimate effective control over the trust through a chain of control or ownership.</w:t>
      </w:r>
    </w:p>
    <w:p w14:paraId="4E0C8A26" w14:textId="77777777" w:rsidR="0044482D" w:rsidRPr="005668A9" w:rsidRDefault="0044482D" w:rsidP="005668A9">
      <w:pPr>
        <w:jc w:val="both"/>
        <w:rPr>
          <w:rFonts w:ascii="Bookman Old Style" w:hAnsi="Bookman Old Style"/>
        </w:rPr>
      </w:pPr>
    </w:p>
    <w:p w14:paraId="521CAE9E" w14:textId="77777777" w:rsidR="0044482D" w:rsidRPr="005668A9" w:rsidRDefault="0044482D" w:rsidP="005668A9">
      <w:pPr>
        <w:jc w:val="both"/>
        <w:rPr>
          <w:rFonts w:ascii="Bookman Old Style" w:hAnsi="Bookman Old Style"/>
        </w:rPr>
      </w:pPr>
      <w:r w:rsidRPr="005668A9">
        <w:rPr>
          <w:rFonts w:ascii="Bookman Old Style" w:hAnsi="Bookman Old Style"/>
        </w:rPr>
        <w:t>iii.</w:t>
      </w:r>
      <w:r w:rsidRPr="005668A9">
        <w:rPr>
          <w:rFonts w:ascii="Bookman Old Style" w:hAnsi="Bookman Old Style"/>
        </w:rPr>
        <w:tab/>
        <w:t>Exemption in case of listed companies: Where the client or the owner of the controlling interest is a company listed on a stock exchange, or is a majority owned subsidiary of such a company, it is not necessary to identify and verify the identity of any shareholder or beneficial owner of such companies.</w:t>
      </w:r>
    </w:p>
    <w:p w14:paraId="3163C2EF" w14:textId="77777777" w:rsidR="0044482D" w:rsidRPr="005668A9" w:rsidRDefault="0044482D" w:rsidP="005668A9">
      <w:pPr>
        <w:jc w:val="both"/>
        <w:rPr>
          <w:rFonts w:ascii="Bookman Old Style" w:hAnsi="Bookman Old Style"/>
        </w:rPr>
      </w:pPr>
    </w:p>
    <w:p w14:paraId="5B3A1500" w14:textId="5610E411" w:rsidR="0044482D" w:rsidRPr="005668A9" w:rsidRDefault="0044482D" w:rsidP="005668A9">
      <w:pPr>
        <w:jc w:val="both"/>
        <w:rPr>
          <w:rFonts w:ascii="Bookman Old Style" w:hAnsi="Bookman Old Style"/>
        </w:rPr>
      </w:pPr>
      <w:r w:rsidRPr="005668A9">
        <w:rPr>
          <w:rFonts w:ascii="Bookman Old Style" w:hAnsi="Bookman Old Style"/>
        </w:rPr>
        <w:t>iv.</w:t>
      </w:r>
      <w:r w:rsidRPr="005668A9">
        <w:rPr>
          <w:rFonts w:ascii="Bookman Old Style" w:hAnsi="Bookman Old Style"/>
        </w:rPr>
        <w:tab/>
        <w:t>Applicability for foreign investors: While dealing with foreign investors</w:t>
      </w:r>
      <w:r w:rsidR="00E566FC" w:rsidRPr="005668A9">
        <w:rPr>
          <w:rFonts w:ascii="Bookman Old Style" w:hAnsi="Bookman Old Style"/>
        </w:rPr>
        <w:t xml:space="preserve">, </w:t>
      </w:r>
      <w:r w:rsidR="007C4EAC">
        <w:rPr>
          <w:rFonts w:ascii="Bookman Old Style" w:hAnsi="Bookman Old Style"/>
        </w:rPr>
        <w:t>EFL</w:t>
      </w:r>
      <w:r w:rsidR="00A84857" w:rsidRPr="005668A9">
        <w:rPr>
          <w:rFonts w:ascii="Bookman Old Style" w:hAnsi="Bookman Old Style"/>
        </w:rPr>
        <w:t xml:space="preserve"> may</w:t>
      </w:r>
      <w:r w:rsidRPr="005668A9">
        <w:rPr>
          <w:rFonts w:ascii="Bookman Old Style" w:hAnsi="Bookman Old Style"/>
        </w:rPr>
        <w:t xml:space="preserve"> be guided by the clarifications issued vide SEBI circulars CIR/MIRSD/11/2012 dated September 5, 2012 and CIR/ MIRSD/ 07/ 2013 dated September 12, 2013, for the purpose of identification of beneficial ownership of the client.</w:t>
      </w:r>
    </w:p>
    <w:p w14:paraId="5E449A75" w14:textId="77777777" w:rsidR="0044482D" w:rsidRPr="005668A9" w:rsidRDefault="0044482D" w:rsidP="005668A9">
      <w:pPr>
        <w:jc w:val="both"/>
        <w:rPr>
          <w:rFonts w:ascii="Bookman Old Style" w:hAnsi="Bookman Old Style"/>
        </w:rPr>
      </w:pPr>
    </w:p>
    <w:p w14:paraId="08E66535" w14:textId="2D433C1D" w:rsidR="0044482D" w:rsidRPr="005668A9" w:rsidRDefault="0044482D" w:rsidP="005668A9">
      <w:pPr>
        <w:jc w:val="both"/>
        <w:rPr>
          <w:rFonts w:ascii="Bookman Old Style" w:hAnsi="Bookman Old Style"/>
        </w:rPr>
      </w:pPr>
      <w:r w:rsidRPr="005668A9">
        <w:rPr>
          <w:rFonts w:ascii="Bookman Old Style" w:hAnsi="Bookman Old Style"/>
        </w:rPr>
        <w:t>v.</w:t>
      </w:r>
      <w:r w:rsidRPr="005668A9">
        <w:rPr>
          <w:rFonts w:ascii="Bookman Old Style" w:hAnsi="Bookman Old Style"/>
        </w:rPr>
        <w:tab/>
        <w:t xml:space="preserve">The Management </w:t>
      </w:r>
      <w:proofErr w:type="gramStart"/>
      <w:r w:rsidRPr="005668A9">
        <w:rPr>
          <w:rFonts w:ascii="Bookman Old Style" w:hAnsi="Bookman Old Style"/>
        </w:rPr>
        <w:t>i.e.</w:t>
      </w:r>
      <w:proofErr w:type="gramEnd"/>
      <w:r w:rsidRPr="005668A9">
        <w:rPr>
          <w:rFonts w:ascii="Bookman Old Style" w:hAnsi="Bookman Old Style"/>
        </w:rPr>
        <w:t xml:space="preserve"> the Board of </w:t>
      </w:r>
      <w:r w:rsidR="007C4EAC">
        <w:rPr>
          <w:rFonts w:ascii="Bookman Old Style" w:hAnsi="Bookman Old Style"/>
        </w:rPr>
        <w:t>EFL</w:t>
      </w:r>
      <w:r w:rsidR="00E566FC" w:rsidRPr="005668A9">
        <w:rPr>
          <w:rFonts w:ascii="Bookman Old Style" w:hAnsi="Bookman Old Style"/>
        </w:rPr>
        <w:t xml:space="preserve"> </w:t>
      </w:r>
      <w:r w:rsidRPr="005668A9">
        <w:rPr>
          <w:rFonts w:ascii="Bookman Old Style" w:hAnsi="Bookman Old Style"/>
        </w:rPr>
        <w:t>shall monitor the compliance of the aforementioned provision on identification of beneficial ownership through half yearly internal audits.</w:t>
      </w:r>
    </w:p>
    <w:p w14:paraId="09C5488C" w14:textId="77777777" w:rsidR="0044482D" w:rsidRPr="005668A9" w:rsidRDefault="0044482D" w:rsidP="005668A9">
      <w:pPr>
        <w:jc w:val="both"/>
        <w:rPr>
          <w:rFonts w:ascii="Bookman Old Style" w:hAnsi="Bookman Old Style"/>
        </w:rPr>
      </w:pPr>
    </w:p>
    <w:p w14:paraId="42141959" w14:textId="41A080AA" w:rsidR="008E44B8" w:rsidRPr="005668A9" w:rsidRDefault="00B429E5" w:rsidP="005668A9">
      <w:pPr>
        <w:jc w:val="both"/>
        <w:rPr>
          <w:rFonts w:ascii="Bookman Old Style" w:hAnsi="Bookman Old Style"/>
        </w:rPr>
      </w:pPr>
      <w:r>
        <w:rPr>
          <w:rFonts w:ascii="Bookman Old Style" w:hAnsi="Bookman Old Style"/>
        </w:rPr>
        <w:t>We shall v</w:t>
      </w:r>
      <w:r w:rsidR="0044482D" w:rsidRPr="005668A9">
        <w:rPr>
          <w:rFonts w:ascii="Bookman Old Style" w:hAnsi="Bookman Old Style"/>
        </w:rPr>
        <w:t>erify the identity of the beneficial owner of the client and/or the person on whose behalf a transaction is being conducted.</w:t>
      </w:r>
    </w:p>
    <w:p w14:paraId="3693EF09" w14:textId="77777777" w:rsidR="00B429E5" w:rsidRDefault="00B429E5" w:rsidP="005668A9">
      <w:pPr>
        <w:jc w:val="both"/>
        <w:rPr>
          <w:rFonts w:ascii="Segoe UI Symbol" w:hAnsi="Segoe UI Symbol" w:cs="Segoe UI Symbol"/>
        </w:rPr>
      </w:pPr>
    </w:p>
    <w:p w14:paraId="4774B823" w14:textId="0B2486FC" w:rsidR="00C42CAA" w:rsidRPr="005668A9" w:rsidRDefault="00B429E5" w:rsidP="005668A9">
      <w:pPr>
        <w:jc w:val="both"/>
        <w:rPr>
          <w:rFonts w:ascii="Bookman Old Style" w:hAnsi="Bookman Old Style"/>
        </w:rPr>
      </w:pPr>
      <w:r>
        <w:rPr>
          <w:rFonts w:ascii="Bookman Old Style" w:hAnsi="Bookman Old Style"/>
        </w:rPr>
        <w:t xml:space="preserve">We shall </w:t>
      </w:r>
      <w:r w:rsidR="008E44B8" w:rsidRPr="005668A9">
        <w:rPr>
          <w:rFonts w:ascii="Bookman Old Style" w:hAnsi="Bookman Old Style"/>
        </w:rPr>
        <w:t>not accept client registration forms which are suspected to be fictitious: Ensure that no account is being opened in a fictitious / benami name or on an anonymous basis.</w:t>
      </w:r>
    </w:p>
    <w:p w14:paraId="49B21058" w14:textId="77777777" w:rsidR="00B429E5" w:rsidRDefault="00B429E5" w:rsidP="005668A9">
      <w:pPr>
        <w:jc w:val="both"/>
        <w:rPr>
          <w:rFonts w:ascii="Bookman Old Style" w:hAnsi="Bookman Old Style"/>
        </w:rPr>
      </w:pPr>
      <w:r>
        <w:rPr>
          <w:rFonts w:ascii="Bookman Old Style" w:hAnsi="Bookman Old Style"/>
        </w:rPr>
        <w:t xml:space="preserve">We shall </w:t>
      </w:r>
      <w:r w:rsidR="008E44B8" w:rsidRPr="005668A9">
        <w:rPr>
          <w:rFonts w:ascii="Bookman Old Style" w:hAnsi="Bookman Old Style"/>
        </w:rPr>
        <w:t xml:space="preserve">not compromise on submission of mandatory information/ documents: Client’s account should be opened only on receipt of mandatory information along with authentic supporting documents as per the regulatory guidelines. </w:t>
      </w:r>
    </w:p>
    <w:p w14:paraId="14536357" w14:textId="77777777" w:rsidR="00B429E5" w:rsidRDefault="00B429E5" w:rsidP="005668A9">
      <w:pPr>
        <w:jc w:val="both"/>
        <w:rPr>
          <w:rFonts w:ascii="Bookman Old Style" w:hAnsi="Bookman Old Style"/>
        </w:rPr>
      </w:pPr>
    </w:p>
    <w:p w14:paraId="09D61869" w14:textId="75B21024" w:rsidR="008E44B8" w:rsidRDefault="00B429E5" w:rsidP="005668A9">
      <w:pPr>
        <w:jc w:val="both"/>
        <w:rPr>
          <w:rFonts w:ascii="Bookman Old Style" w:hAnsi="Bookman Old Style"/>
        </w:rPr>
      </w:pPr>
      <w:r>
        <w:rPr>
          <w:rFonts w:ascii="Bookman Old Style" w:hAnsi="Bookman Old Style"/>
        </w:rPr>
        <w:t xml:space="preserve">We shall </w:t>
      </w:r>
      <w:r w:rsidR="008E44B8" w:rsidRPr="005668A9">
        <w:rPr>
          <w:rFonts w:ascii="Bookman Old Style" w:hAnsi="Bookman Old Style"/>
        </w:rPr>
        <w:t>not open the accounts where the client refuses to provide information / documents and we should have sufficient reason to reject the client towards this reluctance.</w:t>
      </w:r>
    </w:p>
    <w:p w14:paraId="463D5E4D" w14:textId="3B579713" w:rsidR="00C42CAA" w:rsidRDefault="00C42CAA" w:rsidP="005668A9">
      <w:pPr>
        <w:jc w:val="both"/>
        <w:rPr>
          <w:rFonts w:ascii="Bookman Old Style" w:hAnsi="Bookman Old Style"/>
        </w:rPr>
      </w:pPr>
    </w:p>
    <w:p w14:paraId="47294C73" w14:textId="055511A5" w:rsidR="00C42CAA" w:rsidRPr="00C42CAA" w:rsidRDefault="00C42CAA" w:rsidP="00C42CAA">
      <w:pPr>
        <w:pStyle w:val="Default"/>
        <w:jc w:val="both"/>
      </w:pPr>
      <w:r>
        <w:rPr>
          <w:rFonts w:ascii="Bookman Old Style" w:hAnsi="Bookman Old Style"/>
        </w:rPr>
        <w:lastRenderedPageBreak/>
        <w:t xml:space="preserve">vi. </w:t>
      </w:r>
      <w:r w:rsidRPr="00C42CAA">
        <w:rPr>
          <w:rFonts w:ascii="Bookman Old Style" w:hAnsi="Bookman Old Style" w:cstheme="minorBidi"/>
          <w:color w:val="auto"/>
          <w:sz w:val="22"/>
          <w:szCs w:val="22"/>
        </w:rPr>
        <w:t xml:space="preserve">The circumstances under which the client is permitted to act on behalf of another person / entity shall be clearly </w:t>
      </w:r>
      <w:r>
        <w:rPr>
          <w:rFonts w:ascii="Bookman Old Style" w:hAnsi="Bookman Old Style" w:cstheme="minorBidi"/>
          <w:color w:val="auto"/>
          <w:sz w:val="22"/>
          <w:szCs w:val="22"/>
        </w:rPr>
        <w:t>verified</w:t>
      </w:r>
      <w:r w:rsidRPr="00C42CAA">
        <w:rPr>
          <w:rFonts w:ascii="Bookman Old Style" w:hAnsi="Bookman Old Style" w:cstheme="minorBidi"/>
          <w:color w:val="auto"/>
          <w:sz w:val="22"/>
          <w:szCs w:val="22"/>
        </w:rPr>
        <w:t xml:space="preserve">. </w:t>
      </w:r>
      <w:r>
        <w:rPr>
          <w:rFonts w:ascii="Bookman Old Style" w:hAnsi="Bookman Old Style" w:cstheme="minorBidi"/>
          <w:color w:val="auto"/>
          <w:sz w:val="22"/>
          <w:szCs w:val="22"/>
        </w:rPr>
        <w:t>We</w:t>
      </w:r>
      <w:r w:rsidRPr="00C42CAA">
        <w:rPr>
          <w:rFonts w:ascii="Bookman Old Style" w:hAnsi="Bookman Old Style" w:cstheme="minorBidi"/>
          <w:color w:val="auto"/>
          <w:sz w:val="22"/>
          <w:szCs w:val="22"/>
        </w:rPr>
        <w:t xml:space="preserve"> shall </w:t>
      </w:r>
      <w:r>
        <w:rPr>
          <w:rFonts w:ascii="Bookman Old Style" w:hAnsi="Bookman Old Style" w:cstheme="minorBidi"/>
          <w:color w:val="auto"/>
          <w:sz w:val="22"/>
          <w:szCs w:val="22"/>
        </w:rPr>
        <w:t>verify</w:t>
      </w:r>
      <w:r w:rsidRPr="00C42CAA">
        <w:rPr>
          <w:rFonts w:ascii="Bookman Old Style" w:hAnsi="Bookman Old Style" w:cstheme="minorBidi"/>
          <w:color w:val="auto"/>
          <w:sz w:val="22"/>
          <w:szCs w:val="22"/>
        </w:rPr>
        <w:t xml:space="preserve"> in what manner the account shall be operated, transaction limits for the operation, additional authority required for transactions exceeding a specified quantity/value and other appropriate details. Further the rights and responsibilities of both the persons </w:t>
      </w:r>
      <w:proofErr w:type="gramStart"/>
      <w:r w:rsidRPr="00C42CAA">
        <w:rPr>
          <w:rFonts w:ascii="Bookman Old Style" w:hAnsi="Bookman Old Style" w:cstheme="minorBidi"/>
          <w:color w:val="auto"/>
          <w:sz w:val="22"/>
          <w:szCs w:val="22"/>
        </w:rPr>
        <w:t>i.e.</w:t>
      </w:r>
      <w:proofErr w:type="gramEnd"/>
      <w:r w:rsidRPr="00C42CAA">
        <w:rPr>
          <w:rFonts w:ascii="Bookman Old Style" w:hAnsi="Bookman Old Style" w:cstheme="minorBidi"/>
          <w:color w:val="auto"/>
          <w:sz w:val="22"/>
          <w:szCs w:val="22"/>
        </w:rPr>
        <w:t xml:space="preserve"> the agent- client registered with the intermediary, as well as the person on whose behalf the agent is acting shall be </w:t>
      </w:r>
      <w:r>
        <w:rPr>
          <w:rFonts w:ascii="Bookman Old Style" w:hAnsi="Bookman Old Style" w:cstheme="minorBidi"/>
          <w:color w:val="auto"/>
          <w:sz w:val="22"/>
          <w:szCs w:val="22"/>
        </w:rPr>
        <w:t>verified</w:t>
      </w:r>
      <w:r w:rsidRPr="00C42CAA">
        <w:rPr>
          <w:rFonts w:ascii="Bookman Old Style" w:hAnsi="Bookman Old Style" w:cstheme="minorBidi"/>
          <w:color w:val="auto"/>
          <w:sz w:val="22"/>
          <w:szCs w:val="22"/>
        </w:rPr>
        <w:t xml:space="preserve">. Adequate verification of a person’s authority to act on behalf of the client shall be </w:t>
      </w:r>
      <w:r>
        <w:rPr>
          <w:rFonts w:ascii="Bookman Old Style" w:hAnsi="Bookman Old Style" w:cstheme="minorBidi"/>
          <w:color w:val="auto"/>
          <w:sz w:val="22"/>
          <w:szCs w:val="22"/>
        </w:rPr>
        <w:t>verified</w:t>
      </w:r>
      <w:r w:rsidRPr="00C42CAA">
        <w:rPr>
          <w:rFonts w:ascii="Bookman Old Style" w:hAnsi="Bookman Old Style" w:cstheme="minorBidi"/>
          <w:color w:val="auto"/>
          <w:sz w:val="22"/>
          <w:szCs w:val="22"/>
        </w:rPr>
        <w:t xml:space="preserve">. </w:t>
      </w:r>
    </w:p>
    <w:p w14:paraId="2A4B8B58" w14:textId="1666AB1A" w:rsidR="00C42CAA" w:rsidRPr="005668A9" w:rsidRDefault="00C42CAA" w:rsidP="005668A9">
      <w:pPr>
        <w:jc w:val="both"/>
        <w:rPr>
          <w:rFonts w:ascii="Bookman Old Style" w:hAnsi="Bookman Old Style"/>
        </w:rPr>
      </w:pPr>
    </w:p>
    <w:p w14:paraId="27EE3161" w14:textId="11AAC8CE" w:rsidR="00B40698" w:rsidRPr="005668A9" w:rsidRDefault="00B40698" w:rsidP="005668A9">
      <w:pPr>
        <w:jc w:val="both"/>
        <w:rPr>
          <w:rFonts w:ascii="Bookman Old Style" w:hAnsi="Bookman Old Style"/>
        </w:rPr>
      </w:pPr>
    </w:p>
    <w:p w14:paraId="5916914B" w14:textId="4F3114A1" w:rsidR="00150D99" w:rsidRPr="00A84857" w:rsidRDefault="00690673" w:rsidP="005668A9">
      <w:pPr>
        <w:pStyle w:val="ListParagraph"/>
        <w:numPr>
          <w:ilvl w:val="0"/>
          <w:numId w:val="8"/>
        </w:numPr>
        <w:jc w:val="both"/>
        <w:rPr>
          <w:rFonts w:ascii="Bookman Old Style" w:hAnsi="Bookman Old Style"/>
          <w:b/>
          <w:bCs/>
          <w:iCs/>
          <w:u w:val="single"/>
        </w:rPr>
      </w:pPr>
      <w:r w:rsidRPr="00A84857">
        <w:rPr>
          <w:rFonts w:ascii="Bookman Old Style" w:hAnsi="Bookman Old Style"/>
          <w:b/>
          <w:bCs/>
          <w:iCs/>
          <w:u w:val="single"/>
        </w:rPr>
        <w:t>CLIENT IDENTIFICATION PROCEDURE</w:t>
      </w:r>
    </w:p>
    <w:p w14:paraId="51D0C655" w14:textId="77777777" w:rsidR="00150D99" w:rsidRPr="005668A9" w:rsidRDefault="00150D99" w:rsidP="005668A9">
      <w:pPr>
        <w:jc w:val="both"/>
        <w:rPr>
          <w:rFonts w:ascii="Bookman Old Style" w:hAnsi="Bookman Old Style"/>
        </w:rPr>
      </w:pPr>
    </w:p>
    <w:p w14:paraId="51558DC9" w14:textId="77777777" w:rsidR="00150D99" w:rsidRPr="009264E5" w:rsidRDefault="00150D99" w:rsidP="009264E5">
      <w:pPr>
        <w:pStyle w:val="ListParagraph"/>
        <w:numPr>
          <w:ilvl w:val="0"/>
          <w:numId w:val="13"/>
        </w:numPr>
        <w:jc w:val="both"/>
        <w:rPr>
          <w:rFonts w:ascii="Bookman Old Style" w:hAnsi="Bookman Old Style"/>
          <w:u w:val="single"/>
        </w:rPr>
      </w:pPr>
      <w:r w:rsidRPr="009264E5">
        <w:rPr>
          <w:rFonts w:ascii="Bookman Old Style" w:hAnsi="Bookman Old Style"/>
          <w:u w:val="single"/>
        </w:rPr>
        <w:t>FOR NEW CLIENTS:</w:t>
      </w:r>
    </w:p>
    <w:p w14:paraId="5A2D28DE" w14:textId="77777777" w:rsidR="00150D99" w:rsidRPr="005668A9" w:rsidRDefault="00150D99" w:rsidP="005668A9">
      <w:pPr>
        <w:jc w:val="both"/>
        <w:rPr>
          <w:rFonts w:ascii="Bookman Old Style" w:hAnsi="Bookman Old Style"/>
        </w:rPr>
      </w:pPr>
    </w:p>
    <w:p w14:paraId="1185A61E" w14:textId="77777777" w:rsidR="00150D99" w:rsidRPr="005668A9" w:rsidRDefault="00150D99" w:rsidP="005668A9">
      <w:pPr>
        <w:jc w:val="both"/>
        <w:rPr>
          <w:rFonts w:ascii="Bookman Old Style" w:hAnsi="Bookman Old Style"/>
        </w:rPr>
      </w:pPr>
      <w:r w:rsidRPr="005668A9">
        <w:rPr>
          <w:rFonts w:ascii="Bookman Old Style" w:hAnsi="Bookman Old Style"/>
        </w:rPr>
        <w:t>Objective: To have a mechanism in place to establish identity of the client along with firm proof of address to prevent opening of any account which is fictitious / benami / anonymous in nature.</w:t>
      </w:r>
    </w:p>
    <w:p w14:paraId="4F427BBA" w14:textId="77777777" w:rsidR="00150D99" w:rsidRPr="005668A9" w:rsidRDefault="00150D99" w:rsidP="005668A9">
      <w:pPr>
        <w:jc w:val="both"/>
        <w:rPr>
          <w:rFonts w:ascii="Bookman Old Style" w:hAnsi="Bookman Old Style"/>
        </w:rPr>
      </w:pPr>
    </w:p>
    <w:p w14:paraId="44917C91" w14:textId="77777777" w:rsidR="00150D99" w:rsidRPr="005668A9" w:rsidRDefault="00150D99" w:rsidP="005668A9">
      <w:pPr>
        <w:jc w:val="both"/>
        <w:rPr>
          <w:rFonts w:ascii="Bookman Old Style" w:hAnsi="Bookman Old Style"/>
        </w:rPr>
      </w:pPr>
      <w:r w:rsidRPr="005668A9">
        <w:rPr>
          <w:rFonts w:ascii="Bookman Old Style" w:hAnsi="Bookman Old Style"/>
        </w:rPr>
        <w:t>Documents which can be relied upon:</w:t>
      </w:r>
    </w:p>
    <w:p w14:paraId="1C649308" w14:textId="77777777" w:rsidR="00150D99" w:rsidRPr="005668A9" w:rsidRDefault="00150D99" w:rsidP="005668A9">
      <w:pPr>
        <w:jc w:val="both"/>
        <w:rPr>
          <w:rFonts w:ascii="Bookman Old Style" w:hAnsi="Bookman Old Style"/>
        </w:rPr>
      </w:pPr>
    </w:p>
    <w:p w14:paraId="596950E7" w14:textId="6FF1FFF9"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PAN CARD: PAN card is mandatory and is most reliable document as only one card is issued to an entity and we can independently check its genuineness through NSDL website.</w:t>
      </w:r>
    </w:p>
    <w:p w14:paraId="38519432" w14:textId="77777777" w:rsidR="00150D99" w:rsidRPr="005668A9" w:rsidRDefault="00150D99" w:rsidP="005668A9">
      <w:pPr>
        <w:jc w:val="both"/>
        <w:rPr>
          <w:rFonts w:ascii="Bookman Old Style" w:hAnsi="Bookman Old Style"/>
        </w:rPr>
      </w:pPr>
    </w:p>
    <w:p w14:paraId="2CAF19AF" w14:textId="10F67391"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 xml:space="preserve">IDENTITY Proof: PAN Card itself can serve as proof of identity. However, in case PAN card carries an old photograph of the holder, which </w:t>
      </w:r>
      <w:r w:rsidR="00B63073" w:rsidRPr="005668A9">
        <w:rPr>
          <w:rFonts w:ascii="Bookman Old Style" w:hAnsi="Bookman Old Style"/>
        </w:rPr>
        <w:t>does not</w:t>
      </w:r>
      <w:r w:rsidRPr="005668A9">
        <w:rPr>
          <w:rFonts w:ascii="Bookman Old Style" w:hAnsi="Bookman Old Style"/>
        </w:rPr>
        <w:t xml:space="preserve"> match current facial features of the client, we should take other identity proof in form of Voter’s Identity card, Aadhaar Card, Passport, Ration Card or any Government/PSU/Bank issued photo identity card.</w:t>
      </w:r>
    </w:p>
    <w:p w14:paraId="5479080B" w14:textId="77777777" w:rsidR="00150D99" w:rsidRPr="005668A9" w:rsidRDefault="00150D99" w:rsidP="005668A9">
      <w:pPr>
        <w:jc w:val="both"/>
        <w:rPr>
          <w:rFonts w:ascii="Bookman Old Style" w:hAnsi="Bookman Old Style"/>
        </w:rPr>
      </w:pPr>
    </w:p>
    <w:p w14:paraId="4236740C" w14:textId="30D8379B"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ADDRESS Proof: For valid address proof we can rely on Voter’s Identity Card, Passport, Aadhaar Card, Driving Licence, Ration card and latest Bank Statement, Electricity/ telephone bill in the name of the client.</w:t>
      </w:r>
    </w:p>
    <w:p w14:paraId="3E0ED956" w14:textId="77777777" w:rsidR="00150D99" w:rsidRPr="005668A9" w:rsidRDefault="00150D99" w:rsidP="005668A9">
      <w:pPr>
        <w:jc w:val="both"/>
        <w:rPr>
          <w:rFonts w:ascii="Bookman Old Style" w:hAnsi="Bookman Old Style"/>
        </w:rPr>
      </w:pPr>
    </w:p>
    <w:p w14:paraId="5AB47E13" w14:textId="77777777" w:rsidR="00150D99" w:rsidRPr="005668A9" w:rsidRDefault="00150D99" w:rsidP="005668A9">
      <w:pPr>
        <w:jc w:val="both"/>
        <w:rPr>
          <w:rFonts w:ascii="Bookman Old Style" w:hAnsi="Bookman Old Style"/>
        </w:rPr>
      </w:pPr>
      <w:r w:rsidRPr="005668A9">
        <w:rPr>
          <w:rFonts w:ascii="Bookman Old Style" w:hAnsi="Bookman Old Style"/>
        </w:rPr>
        <w:t>Documents to be obtained as part of customer identification procedure for new clients:</w:t>
      </w:r>
    </w:p>
    <w:p w14:paraId="595583D4" w14:textId="77777777" w:rsidR="00150D99" w:rsidRPr="005668A9" w:rsidRDefault="00150D99" w:rsidP="005668A9">
      <w:pPr>
        <w:jc w:val="both"/>
        <w:rPr>
          <w:rFonts w:ascii="Bookman Old Style" w:hAnsi="Bookman Old Style"/>
        </w:rPr>
      </w:pPr>
    </w:p>
    <w:p w14:paraId="40AF4F8E" w14:textId="5BE5D254" w:rsidR="00150D99" w:rsidRPr="005668A9" w:rsidRDefault="00150D99" w:rsidP="005668A9">
      <w:pPr>
        <w:jc w:val="both"/>
        <w:rPr>
          <w:rFonts w:ascii="Bookman Old Style" w:hAnsi="Bookman Old Style"/>
          <w:b/>
        </w:rPr>
      </w:pPr>
      <w:r w:rsidRPr="005668A9">
        <w:rPr>
          <w:rFonts w:ascii="Bookman Old Style" w:hAnsi="Bookman Old Style"/>
          <w:b/>
        </w:rPr>
        <w:t>a. In case of individuals, one copy of the following documents has to be obtained:</w:t>
      </w:r>
    </w:p>
    <w:p w14:paraId="208BD7E0" w14:textId="77777777" w:rsidR="00150D99" w:rsidRPr="005668A9" w:rsidRDefault="00150D99" w:rsidP="005668A9">
      <w:pPr>
        <w:jc w:val="both"/>
        <w:rPr>
          <w:rFonts w:ascii="Bookman Old Style" w:hAnsi="Bookman Old Style"/>
        </w:rPr>
      </w:pPr>
    </w:p>
    <w:p w14:paraId="2FE56552" w14:textId="46706A83"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As PAN is mandatory, verify its genuineness with NSDL website and cross verify the PAN card copy with the original. We put “PAN verified and Verified with Original” stamp as proof of verification.</w:t>
      </w:r>
    </w:p>
    <w:p w14:paraId="0E6CD66E" w14:textId="77777777" w:rsidR="00150D99" w:rsidRPr="005668A9" w:rsidRDefault="00150D99" w:rsidP="005668A9">
      <w:pPr>
        <w:jc w:val="both"/>
        <w:rPr>
          <w:rFonts w:ascii="Bookman Old Style" w:hAnsi="Bookman Old Style"/>
        </w:rPr>
      </w:pPr>
    </w:p>
    <w:p w14:paraId="006AF30F" w14:textId="775B55FE"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Other proofs for identity are Voter’s Identity card, Aadhaar Card, Passport, Ration Card or any Government/PSU/Bank issued photo identity card or any other document prescribed by the regulatory authorities.</w:t>
      </w:r>
    </w:p>
    <w:p w14:paraId="21FB49A9" w14:textId="77777777" w:rsidR="00150D99" w:rsidRPr="005668A9" w:rsidRDefault="00150D99" w:rsidP="005668A9">
      <w:pPr>
        <w:jc w:val="both"/>
        <w:rPr>
          <w:rFonts w:ascii="Bookman Old Style" w:hAnsi="Bookman Old Style"/>
        </w:rPr>
      </w:pPr>
    </w:p>
    <w:p w14:paraId="5FE640D4" w14:textId="265C2A83" w:rsidR="00063865"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 xml:space="preserve">Address proof in the form of Aadhaar Card, Voter’s Identity Card, Passport, Driving Licence, Ration card and latest Bank Statement, Electricity/telephone bill in the name of the client or any other document prescribed by the regulatory authorities. </w:t>
      </w:r>
      <w:r w:rsidRPr="005668A9">
        <w:rPr>
          <w:rFonts w:ascii="Bookman Old Style" w:hAnsi="Bookman Old Style"/>
        </w:rPr>
        <w:lastRenderedPageBreak/>
        <w:t>Further we take copy of latest bank passbook as address proof in case of HUF account.</w:t>
      </w:r>
    </w:p>
    <w:p w14:paraId="38D79F9C" w14:textId="4312EA1B" w:rsidR="00150D99" w:rsidRPr="005668A9" w:rsidRDefault="00150D99" w:rsidP="005668A9">
      <w:pPr>
        <w:jc w:val="both"/>
        <w:rPr>
          <w:rFonts w:ascii="Bookman Old Style" w:hAnsi="Bookman Old Style"/>
        </w:rPr>
      </w:pPr>
    </w:p>
    <w:p w14:paraId="12FA8E11" w14:textId="69695FCB" w:rsidR="00150D99" w:rsidRPr="005668A9" w:rsidRDefault="00150D99" w:rsidP="005668A9">
      <w:pPr>
        <w:jc w:val="both"/>
        <w:rPr>
          <w:rFonts w:ascii="Bookman Old Style" w:hAnsi="Bookman Old Style"/>
          <w:b/>
        </w:rPr>
      </w:pPr>
      <w:r w:rsidRPr="005668A9">
        <w:rPr>
          <w:rFonts w:ascii="Bookman Old Style" w:hAnsi="Bookman Old Style"/>
          <w:b/>
        </w:rPr>
        <w:t>b. In case of corporates, one certified copy of the following documents must be obtained:</w:t>
      </w:r>
    </w:p>
    <w:p w14:paraId="3128F08D" w14:textId="0A8CE151"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Copy of the Registration/Incorporation Certificate</w:t>
      </w:r>
    </w:p>
    <w:p w14:paraId="0AA12AEA" w14:textId="59AC897C"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Copy of the Memorandum &amp; Articles of the Association</w:t>
      </w:r>
    </w:p>
    <w:p w14:paraId="63F816BE" w14:textId="4B234891"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List of Directors and Shareholders.</w:t>
      </w:r>
    </w:p>
    <w:p w14:paraId="3F8D58A8" w14:textId="23A3B972"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Copy of the PAN card and the Director Identification No. (DIN)</w:t>
      </w:r>
    </w:p>
    <w:p w14:paraId="2C8EF282" w14:textId="5B0E0AED"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Copy of the latest audited Annual Statements of the corporate client</w:t>
      </w:r>
    </w:p>
    <w:p w14:paraId="02FA3807" w14:textId="44C60EFF"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Latest Net worth Certificate</w:t>
      </w:r>
    </w:p>
    <w:p w14:paraId="54440D01" w14:textId="7D3A31DD"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Latest Income Tax return filed.</w:t>
      </w:r>
    </w:p>
    <w:p w14:paraId="51B3BC80" w14:textId="3C97D456"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Board Resolution for appointment of the Authorized Person who will operate the account.</w:t>
      </w:r>
    </w:p>
    <w:p w14:paraId="775362DF" w14:textId="27B9B432"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Proof of address and identity of Authorized Person</w:t>
      </w:r>
    </w:p>
    <w:p w14:paraId="1769C661" w14:textId="77777777" w:rsidR="00FC460F" w:rsidRPr="005668A9" w:rsidRDefault="00FC460F" w:rsidP="005668A9">
      <w:pPr>
        <w:jc w:val="both"/>
        <w:rPr>
          <w:rFonts w:ascii="Bookman Old Style" w:hAnsi="Bookman Old Style"/>
        </w:rPr>
      </w:pPr>
    </w:p>
    <w:p w14:paraId="5C3BA0A2" w14:textId="4B223235" w:rsidR="00150D99" w:rsidRPr="00B429E5" w:rsidRDefault="00150D99" w:rsidP="005668A9">
      <w:pPr>
        <w:jc w:val="both"/>
        <w:rPr>
          <w:rFonts w:ascii="Bookman Old Style" w:hAnsi="Bookman Old Style"/>
          <w:b/>
        </w:rPr>
      </w:pPr>
      <w:r w:rsidRPr="005668A9">
        <w:rPr>
          <w:rFonts w:ascii="Bookman Old Style" w:hAnsi="Bookman Old Style"/>
          <w:b/>
        </w:rPr>
        <w:t>c. In case of partnership firm one certified copy of the following must be obtained:</w:t>
      </w:r>
    </w:p>
    <w:p w14:paraId="768E604F" w14:textId="24AF8623"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Registration certificate</w:t>
      </w:r>
    </w:p>
    <w:p w14:paraId="4F11A166" w14:textId="7CB9B05F"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List of Partner &amp; copy of Partnership Deed</w:t>
      </w:r>
    </w:p>
    <w:p w14:paraId="726992B4" w14:textId="7AB02D89"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PAN card &amp; Address proof of partners</w:t>
      </w:r>
    </w:p>
    <w:p w14:paraId="572DFCA0" w14:textId="53CFD8E1"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Authorization letter for the person authorized to open and operate the account</w:t>
      </w:r>
    </w:p>
    <w:p w14:paraId="1A415C12" w14:textId="67C0102B"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Proof of identity and address of the authorized person.</w:t>
      </w:r>
    </w:p>
    <w:p w14:paraId="5875DF20" w14:textId="4E39390E"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Annual statement/returns of the partnership firm</w:t>
      </w:r>
    </w:p>
    <w:p w14:paraId="3CFDBE7E" w14:textId="77777777" w:rsidR="00150D99" w:rsidRPr="005668A9" w:rsidRDefault="00150D99" w:rsidP="005668A9">
      <w:pPr>
        <w:jc w:val="both"/>
        <w:rPr>
          <w:rFonts w:ascii="Bookman Old Style" w:hAnsi="Bookman Old Style"/>
        </w:rPr>
      </w:pPr>
    </w:p>
    <w:p w14:paraId="6D81C8E1" w14:textId="5BA09D55" w:rsidR="00150D99" w:rsidRPr="005668A9" w:rsidRDefault="00150D99" w:rsidP="005668A9">
      <w:pPr>
        <w:jc w:val="both"/>
        <w:rPr>
          <w:rFonts w:ascii="Bookman Old Style" w:hAnsi="Bookman Old Style"/>
          <w:b/>
        </w:rPr>
      </w:pPr>
      <w:r w:rsidRPr="005668A9">
        <w:rPr>
          <w:rFonts w:ascii="Bookman Old Style" w:hAnsi="Bookman Old Style"/>
          <w:b/>
        </w:rPr>
        <w:t>d. In case of a Trust, one certified copy of the following must be obtained:</w:t>
      </w:r>
    </w:p>
    <w:p w14:paraId="2704492A" w14:textId="3BC0B500"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Registration certificate</w:t>
      </w:r>
    </w:p>
    <w:p w14:paraId="6A77999C" w14:textId="6AEC82C9"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List of Trustees and copy of Trust Deed</w:t>
      </w:r>
    </w:p>
    <w:p w14:paraId="094CEF36" w14:textId="0E62454B"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PAN card &amp; address proof of Trust and authorised signatories of Trust.</w:t>
      </w:r>
    </w:p>
    <w:p w14:paraId="67818F8E" w14:textId="6B0913DA"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Authorization letter for the entity authorized to act on their behalf</w:t>
      </w:r>
    </w:p>
    <w:p w14:paraId="706D297A" w14:textId="564B8895"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Officially valid documents like PAN card, voters ID, passport, etc of person(s) authorized to transact on behalf of the Trust.</w:t>
      </w:r>
    </w:p>
    <w:p w14:paraId="26DD26EE" w14:textId="77777777" w:rsidR="00150D99" w:rsidRPr="005668A9" w:rsidRDefault="00150D99" w:rsidP="005668A9">
      <w:pPr>
        <w:jc w:val="both"/>
        <w:rPr>
          <w:rFonts w:ascii="Bookman Old Style" w:hAnsi="Bookman Old Style"/>
        </w:rPr>
      </w:pPr>
    </w:p>
    <w:p w14:paraId="0D2B4AD0" w14:textId="2C519D49" w:rsidR="00150D99" w:rsidRPr="005668A9" w:rsidRDefault="00150D99" w:rsidP="005668A9">
      <w:pPr>
        <w:jc w:val="both"/>
        <w:rPr>
          <w:rFonts w:ascii="Bookman Old Style" w:hAnsi="Bookman Old Style"/>
          <w:b/>
        </w:rPr>
      </w:pPr>
      <w:r w:rsidRPr="005668A9">
        <w:rPr>
          <w:rFonts w:ascii="Bookman Old Style" w:hAnsi="Bookman Old Style"/>
          <w:b/>
        </w:rPr>
        <w:t>e. In case of unincorporated association or a body of individuals, one certified copy of the following must be obtained:</w:t>
      </w:r>
    </w:p>
    <w:p w14:paraId="50E1B294" w14:textId="520BBD07"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Resolution of the managing body of such association or body of individuals</w:t>
      </w:r>
    </w:p>
    <w:p w14:paraId="7D8CA743" w14:textId="275FA8A2"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 xml:space="preserve">POA in </w:t>
      </w:r>
      <w:proofErr w:type="spellStart"/>
      <w:r w:rsidRPr="005668A9">
        <w:rPr>
          <w:rFonts w:ascii="Bookman Old Style" w:hAnsi="Bookman Old Style"/>
        </w:rPr>
        <w:t>favor</w:t>
      </w:r>
      <w:proofErr w:type="spellEnd"/>
      <w:r w:rsidRPr="005668A9">
        <w:rPr>
          <w:rFonts w:ascii="Bookman Old Style" w:hAnsi="Bookman Old Style"/>
        </w:rPr>
        <w:t xml:space="preserve"> of person authorized to transact</w:t>
      </w:r>
    </w:p>
    <w:p w14:paraId="17F9AAD5" w14:textId="08FCE84D"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Officially valid documents like PAN card, voters ID, passport,  etc  of  the person(s) authorized to transact</w:t>
      </w:r>
    </w:p>
    <w:p w14:paraId="601B59A9" w14:textId="5B86DFF9"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Any document required to establish the legal existence of such an association or body of individuals.</w:t>
      </w:r>
    </w:p>
    <w:p w14:paraId="144B8FA6" w14:textId="77777777" w:rsidR="00150D99" w:rsidRPr="005668A9" w:rsidRDefault="00150D99" w:rsidP="005668A9">
      <w:pPr>
        <w:jc w:val="both"/>
        <w:rPr>
          <w:rFonts w:ascii="Bookman Old Style" w:hAnsi="Bookman Old Style"/>
        </w:rPr>
      </w:pPr>
    </w:p>
    <w:p w14:paraId="31D29252" w14:textId="3F044F0F" w:rsidR="00150D99" w:rsidRPr="005668A9" w:rsidRDefault="00150D99" w:rsidP="005668A9">
      <w:pPr>
        <w:jc w:val="both"/>
        <w:rPr>
          <w:rFonts w:ascii="Bookman Old Style" w:hAnsi="Bookman Old Style"/>
          <w:b/>
        </w:rPr>
      </w:pPr>
      <w:r w:rsidRPr="005668A9">
        <w:rPr>
          <w:rFonts w:ascii="Bookman Old Style" w:hAnsi="Bookman Old Style"/>
          <w:b/>
        </w:rPr>
        <w:t>f. In case of an NRI account - Repatriable/non-repatriable, the following documents are required:</w:t>
      </w:r>
    </w:p>
    <w:p w14:paraId="76442469" w14:textId="2359BE34"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Copy of the PIS permission issued by the bank</w:t>
      </w:r>
    </w:p>
    <w:p w14:paraId="2F35BB12" w14:textId="44E29CDE"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Copy of the passport</w:t>
      </w:r>
    </w:p>
    <w:p w14:paraId="3B565CCF" w14:textId="44A8D188"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Copy of PAN card</w:t>
      </w:r>
    </w:p>
    <w:p w14:paraId="7B333EAC" w14:textId="1B7B22EE"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Proof of overseas address and Indian address</w:t>
      </w:r>
    </w:p>
    <w:p w14:paraId="77F845A4" w14:textId="5DF7B3BD" w:rsidR="00150D99" w:rsidRPr="005668A9" w:rsidRDefault="00150D99" w:rsidP="005668A9">
      <w:pPr>
        <w:jc w:val="both"/>
        <w:rPr>
          <w:rFonts w:ascii="Bookman Old Style" w:hAnsi="Bookman Old Style"/>
        </w:rPr>
      </w:pPr>
      <w:r w:rsidRPr="005668A9">
        <w:rPr>
          <w:rFonts w:ascii="Segoe UI Symbol" w:hAnsi="Segoe UI Symbol" w:cs="Segoe UI Symbol"/>
        </w:rPr>
        <w:lastRenderedPageBreak/>
        <w:t>➢</w:t>
      </w:r>
      <w:r w:rsidRPr="005668A9">
        <w:rPr>
          <w:rFonts w:ascii="Bookman Old Style" w:hAnsi="Bookman Old Style"/>
        </w:rPr>
        <w:t>Copy of the bank statement</w:t>
      </w:r>
    </w:p>
    <w:p w14:paraId="0A9499D8" w14:textId="02B74B1B" w:rsidR="00150D99" w:rsidRPr="005668A9" w:rsidRDefault="00150D99"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Copy of the demat statement</w:t>
      </w:r>
    </w:p>
    <w:p w14:paraId="47ABDDC2" w14:textId="6968751D" w:rsidR="00150D99" w:rsidRPr="005668A9" w:rsidRDefault="00150D99" w:rsidP="005668A9">
      <w:pPr>
        <w:jc w:val="both"/>
        <w:rPr>
          <w:rFonts w:ascii="Bookman Old Style" w:hAnsi="Bookman Old Style"/>
        </w:rPr>
      </w:pPr>
      <w:r w:rsidRPr="005668A9">
        <w:rPr>
          <w:rFonts w:ascii="Bookman Old Style" w:hAnsi="Bookman Old Style"/>
        </w:rPr>
        <w:t>If the account is handled through a mandate holder, copy of the valid POA/mandate Due diligence of the client shall not be outsource as per policy of company and complete due diligence will be carried out in house and record thereof will be kept as well as whenever it is revived time and again and undertaking enhance due diligence measures shall also be carried out.</w:t>
      </w:r>
    </w:p>
    <w:p w14:paraId="6761BAA4" w14:textId="2B420F01" w:rsidR="006F7B07" w:rsidRPr="005668A9" w:rsidRDefault="006F7B07" w:rsidP="005668A9">
      <w:pPr>
        <w:jc w:val="both"/>
        <w:rPr>
          <w:rFonts w:ascii="Bookman Old Style" w:hAnsi="Bookman Old Style"/>
        </w:rPr>
      </w:pPr>
    </w:p>
    <w:p w14:paraId="14984C3A" w14:textId="77777777" w:rsidR="00BA449E" w:rsidRPr="005668A9" w:rsidRDefault="00BA449E" w:rsidP="005668A9">
      <w:pPr>
        <w:jc w:val="both"/>
        <w:rPr>
          <w:rFonts w:ascii="Bookman Old Style" w:hAnsi="Bookman Old Style"/>
        </w:rPr>
      </w:pPr>
      <w:r w:rsidRPr="005668A9">
        <w:rPr>
          <w:rFonts w:ascii="Bookman Old Style" w:hAnsi="Bookman Old Style"/>
        </w:rPr>
        <w:t>General Guidelines</w:t>
      </w:r>
    </w:p>
    <w:p w14:paraId="31B11022" w14:textId="428D9C13" w:rsidR="00BA449E" w:rsidRPr="005668A9" w:rsidRDefault="00BA449E"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Always check original documents before accepting the copies</w:t>
      </w:r>
    </w:p>
    <w:p w14:paraId="70C4B1A1" w14:textId="4DA96675" w:rsidR="00BA449E" w:rsidRPr="005668A9" w:rsidRDefault="00BA449E"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Obtain the latest photograph of account holder/ authorized person(s)</w:t>
      </w:r>
    </w:p>
    <w:p w14:paraId="44DF600E" w14:textId="76CC835F" w:rsidR="00BA449E" w:rsidRPr="005668A9" w:rsidRDefault="00BA449E"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Check for latest IT return of the client/ Net worth Certificate for ascertaining the financial status of the client to know the client suitability of the product being sold to the client</w:t>
      </w:r>
    </w:p>
    <w:p w14:paraId="4874C896" w14:textId="30F69C20" w:rsidR="00BA449E" w:rsidRPr="005668A9" w:rsidRDefault="00BA449E"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Review the above details on-going basis to ensure that the transactions being conducted are consistent with our knowledge of customers, its business and risk profile, taking into account, where necessary, the customer’s source of funds.</w:t>
      </w:r>
    </w:p>
    <w:p w14:paraId="07250D0C" w14:textId="32DFEE53" w:rsidR="00BA449E" w:rsidRPr="005668A9" w:rsidRDefault="00BA449E"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Scrutinize the forms submitted by the client thoroughly and cross check the details with various documents obtained like source of income. If required, ask for any additional</w:t>
      </w:r>
      <w:r w:rsidR="00EF77E4">
        <w:rPr>
          <w:rFonts w:ascii="Bookman Old Style" w:hAnsi="Bookman Old Style"/>
        </w:rPr>
        <w:t xml:space="preserve"> </w:t>
      </w:r>
      <w:r w:rsidRPr="005668A9">
        <w:rPr>
          <w:rFonts w:ascii="Bookman Old Style" w:hAnsi="Bookman Old Style"/>
        </w:rPr>
        <w:t>details like salary slips, etc. to satisfy yourself whenever there is a doubt.</w:t>
      </w:r>
    </w:p>
    <w:p w14:paraId="41FDC444" w14:textId="69051E6A" w:rsidR="00BA449E" w:rsidRPr="005668A9" w:rsidRDefault="00BA449E"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Keep watch on the welcome kits returned with reason - undelivered. Business Head should be alerted, client be contacted immediately on telephone and the trading, if suspected, should be suspended</w:t>
      </w:r>
    </w:p>
    <w:p w14:paraId="3F5F3554" w14:textId="08215D6B" w:rsidR="00BA449E" w:rsidRDefault="00BA449E"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If Employee introduces the client, exact relation of the client with such employee should be documented.</w:t>
      </w:r>
    </w:p>
    <w:p w14:paraId="44CACB25" w14:textId="77777777" w:rsidR="00B63073" w:rsidRDefault="00B63073" w:rsidP="00B63073">
      <w:pPr>
        <w:jc w:val="both"/>
        <w:rPr>
          <w:rFonts w:ascii="Bookman Old Style" w:hAnsi="Bookman Old Style"/>
        </w:rPr>
      </w:pPr>
      <w:r w:rsidRPr="005668A9">
        <w:rPr>
          <w:rFonts w:ascii="Segoe UI Symbol" w:hAnsi="Segoe UI Symbol" w:cs="Segoe UI Symbol"/>
        </w:rPr>
        <w:t>➢</w:t>
      </w:r>
      <w:r>
        <w:rPr>
          <w:rFonts w:ascii="Segoe UI Symbol" w:hAnsi="Segoe UI Symbol" w:cs="Segoe UI Symbol"/>
        </w:rPr>
        <w:t xml:space="preserve">In case of </w:t>
      </w:r>
      <w:r>
        <w:rPr>
          <w:rFonts w:ascii="Bookman Old Style" w:hAnsi="Bookman Old Style"/>
        </w:rPr>
        <w:t>f</w:t>
      </w:r>
      <w:r w:rsidRPr="00B63073">
        <w:rPr>
          <w:rFonts w:ascii="Bookman Old Style" w:hAnsi="Bookman Old Style"/>
        </w:rPr>
        <w:t>ailure by prospective client to provide satisfactory evidence of identity</w:t>
      </w:r>
      <w:r>
        <w:rPr>
          <w:rFonts w:ascii="Bookman Old Style" w:hAnsi="Bookman Old Style"/>
        </w:rPr>
        <w:t>, we</w:t>
      </w:r>
      <w:r w:rsidRPr="00B63073">
        <w:rPr>
          <w:rFonts w:ascii="Bookman Old Style" w:hAnsi="Bookman Old Style"/>
        </w:rPr>
        <w:t xml:space="preserve"> shall report</w:t>
      </w:r>
      <w:r>
        <w:rPr>
          <w:rFonts w:ascii="Bookman Old Style" w:hAnsi="Bookman Old Style"/>
        </w:rPr>
        <w:t xml:space="preserve"> such failure</w:t>
      </w:r>
      <w:r w:rsidRPr="00B63073">
        <w:rPr>
          <w:rFonts w:ascii="Bookman Old Style" w:hAnsi="Bookman Old Style"/>
        </w:rPr>
        <w:t xml:space="preserve"> to the higher authority.</w:t>
      </w:r>
    </w:p>
    <w:p w14:paraId="40F7696C" w14:textId="77777777" w:rsidR="00B63073" w:rsidRDefault="00B63073" w:rsidP="00B63073">
      <w:pPr>
        <w:jc w:val="both"/>
        <w:rPr>
          <w:rFonts w:ascii="Bookman Old Style" w:hAnsi="Bookman Old Style"/>
        </w:rPr>
      </w:pPr>
      <w:r w:rsidRPr="00B63073">
        <w:rPr>
          <w:rFonts w:ascii="Segoe UI Symbol" w:hAnsi="Segoe UI Symbol" w:cs="Segoe UI Symbol"/>
        </w:rPr>
        <w:t>➢</w:t>
      </w:r>
      <w:r w:rsidRPr="00B63073">
        <w:rPr>
          <w:rFonts w:ascii="Bookman Old Style" w:hAnsi="Bookman Old Style"/>
        </w:rPr>
        <w:t>We shall verify each original document prior to acceptance of a copy.</w:t>
      </w:r>
    </w:p>
    <w:p w14:paraId="1975B92C" w14:textId="313C3E52" w:rsidR="00B63073" w:rsidRDefault="00B63073" w:rsidP="00B63073">
      <w:pPr>
        <w:pStyle w:val="Default"/>
        <w:jc w:val="both"/>
        <w:rPr>
          <w:rFonts w:ascii="Bookman Old Style" w:hAnsi="Bookman Old Style" w:cstheme="minorBidi"/>
          <w:color w:val="auto"/>
          <w:sz w:val="22"/>
          <w:szCs w:val="22"/>
        </w:rPr>
      </w:pPr>
      <w:r w:rsidRPr="00B63073">
        <w:rPr>
          <w:rFonts w:ascii="Segoe UI Symbol" w:hAnsi="Segoe UI Symbol" w:cs="Segoe UI Symbol"/>
        </w:rPr>
        <w:t>➢</w:t>
      </w:r>
      <w:r w:rsidRPr="00B63073">
        <w:rPr>
          <w:rFonts w:ascii="Bookman Old Style" w:hAnsi="Bookman Old Style" w:cstheme="minorBidi"/>
          <w:color w:val="auto"/>
          <w:sz w:val="22"/>
          <w:szCs w:val="22"/>
        </w:rPr>
        <w:t>The client shall be identified</w:t>
      </w:r>
      <w:r>
        <w:rPr>
          <w:rFonts w:ascii="Bookman Old Style" w:hAnsi="Bookman Old Style" w:cstheme="minorBidi"/>
          <w:color w:val="auto"/>
          <w:sz w:val="22"/>
          <w:szCs w:val="22"/>
        </w:rPr>
        <w:t xml:space="preserve"> </w:t>
      </w:r>
      <w:r w:rsidRPr="00B63073">
        <w:rPr>
          <w:rFonts w:ascii="Bookman Old Style" w:hAnsi="Bookman Old Style" w:cstheme="minorBidi"/>
          <w:color w:val="auto"/>
          <w:sz w:val="22"/>
          <w:szCs w:val="22"/>
        </w:rPr>
        <w:t xml:space="preserve">by using reliable sources including documents / information. </w:t>
      </w:r>
      <w:r>
        <w:rPr>
          <w:rFonts w:ascii="Bookman Old Style" w:hAnsi="Bookman Old Style" w:cstheme="minorBidi"/>
          <w:color w:val="auto"/>
          <w:sz w:val="22"/>
          <w:szCs w:val="22"/>
        </w:rPr>
        <w:t xml:space="preserve">We </w:t>
      </w:r>
      <w:r w:rsidRPr="00B63073">
        <w:rPr>
          <w:rFonts w:ascii="Bookman Old Style" w:hAnsi="Bookman Old Style" w:cstheme="minorBidi"/>
          <w:color w:val="auto"/>
          <w:sz w:val="22"/>
          <w:szCs w:val="22"/>
        </w:rPr>
        <w:t xml:space="preserve">shall obtain adequate information to satisfactorily establish the identity of each new client and the purpose of the intended nature of the relationship. </w:t>
      </w:r>
    </w:p>
    <w:p w14:paraId="6F2F971E" w14:textId="513C77A9" w:rsidR="00646197" w:rsidRPr="00B63073" w:rsidRDefault="00646197" w:rsidP="00646197">
      <w:pPr>
        <w:pStyle w:val="Default"/>
        <w:jc w:val="both"/>
        <w:rPr>
          <w:rFonts w:ascii="Bookman Old Style" w:hAnsi="Bookman Old Style" w:cstheme="minorBidi"/>
          <w:color w:val="auto"/>
          <w:sz w:val="22"/>
          <w:szCs w:val="22"/>
        </w:rPr>
      </w:pPr>
      <w:r w:rsidRPr="00B63073">
        <w:rPr>
          <w:rFonts w:ascii="Segoe UI Symbol" w:hAnsi="Segoe UI Symbol" w:cs="Segoe UI Symbol"/>
        </w:rPr>
        <w:t>➢</w:t>
      </w:r>
      <w:r w:rsidRPr="00646197">
        <w:rPr>
          <w:rFonts w:ascii="Bookman Old Style" w:hAnsi="Bookman Old Style" w:cstheme="minorBidi"/>
          <w:color w:val="auto"/>
          <w:sz w:val="22"/>
          <w:szCs w:val="22"/>
        </w:rPr>
        <w:t xml:space="preserve">There shall be no minimum investment threshold/ category-wise exemption available for carrying out CDD measures. This shall be strictly implemented by all </w:t>
      </w:r>
      <w:r>
        <w:rPr>
          <w:rFonts w:ascii="Bookman Old Style" w:hAnsi="Bookman Old Style" w:cstheme="minorBidi"/>
          <w:color w:val="auto"/>
          <w:sz w:val="22"/>
          <w:szCs w:val="22"/>
        </w:rPr>
        <w:t>the departments and offices.</w:t>
      </w:r>
    </w:p>
    <w:p w14:paraId="03098F8B" w14:textId="1C14067D" w:rsidR="00B63073" w:rsidRPr="005668A9" w:rsidRDefault="00B63073" w:rsidP="005668A9">
      <w:pPr>
        <w:jc w:val="both"/>
        <w:rPr>
          <w:rFonts w:ascii="Bookman Old Style" w:hAnsi="Bookman Old Style"/>
        </w:rPr>
      </w:pPr>
    </w:p>
    <w:p w14:paraId="204662A5" w14:textId="32603C1F" w:rsidR="006F7B07" w:rsidRPr="005668A9" w:rsidRDefault="006F7B07" w:rsidP="005668A9">
      <w:pPr>
        <w:jc w:val="both"/>
        <w:rPr>
          <w:rFonts w:ascii="Bookman Old Style" w:hAnsi="Bookman Old Style"/>
        </w:rPr>
      </w:pPr>
    </w:p>
    <w:p w14:paraId="3F35B1B8" w14:textId="4AD36DC2" w:rsidR="0046517D" w:rsidRPr="009264E5" w:rsidRDefault="0046517D" w:rsidP="009264E5">
      <w:pPr>
        <w:pStyle w:val="ListParagraph"/>
        <w:numPr>
          <w:ilvl w:val="0"/>
          <w:numId w:val="13"/>
        </w:numPr>
        <w:tabs>
          <w:tab w:val="left" w:pos="567"/>
        </w:tabs>
        <w:ind w:left="284" w:hanging="284"/>
        <w:jc w:val="both"/>
        <w:rPr>
          <w:rFonts w:ascii="Bookman Old Style" w:hAnsi="Bookman Old Style"/>
          <w:b/>
          <w:u w:val="single"/>
        </w:rPr>
      </w:pPr>
      <w:r w:rsidRPr="009264E5">
        <w:rPr>
          <w:rFonts w:ascii="Bookman Old Style" w:hAnsi="Bookman Old Style"/>
          <w:u w:val="single"/>
        </w:rPr>
        <w:t>FOR ALL EXISTING CLIENTS:</w:t>
      </w:r>
    </w:p>
    <w:p w14:paraId="09EFA887" w14:textId="77777777" w:rsidR="0046517D" w:rsidRPr="005668A9" w:rsidRDefault="0046517D" w:rsidP="005668A9">
      <w:pPr>
        <w:jc w:val="both"/>
        <w:rPr>
          <w:rFonts w:ascii="Bookman Old Style" w:hAnsi="Bookman Old Style"/>
        </w:rPr>
      </w:pPr>
    </w:p>
    <w:p w14:paraId="4A20FDDD" w14:textId="19F8E7B2" w:rsidR="0046517D" w:rsidRPr="005668A9" w:rsidRDefault="0046517D" w:rsidP="005668A9">
      <w:pPr>
        <w:jc w:val="both"/>
        <w:rPr>
          <w:rFonts w:ascii="Bookman Old Style" w:hAnsi="Bookman Old Style"/>
        </w:rPr>
      </w:pPr>
      <w:r w:rsidRPr="005668A9">
        <w:rPr>
          <w:rFonts w:ascii="Bookman Old Style" w:hAnsi="Bookman Old Style"/>
        </w:rPr>
        <w:t xml:space="preserve">On an on-going basis, </w:t>
      </w:r>
      <w:r w:rsidR="00B63073">
        <w:rPr>
          <w:rFonts w:ascii="Bookman Old Style" w:hAnsi="Bookman Old Style"/>
        </w:rPr>
        <w:t xml:space="preserve">we </w:t>
      </w:r>
      <w:r w:rsidRPr="005668A9">
        <w:rPr>
          <w:rFonts w:ascii="Bookman Old Style" w:hAnsi="Bookman Old Style"/>
        </w:rPr>
        <w:t>sh</w:t>
      </w:r>
      <w:r w:rsidR="00B63073">
        <w:rPr>
          <w:rFonts w:ascii="Bookman Old Style" w:hAnsi="Bookman Old Style"/>
        </w:rPr>
        <w:t>all</w:t>
      </w:r>
      <w:r w:rsidRPr="005668A9">
        <w:rPr>
          <w:rFonts w:ascii="Bookman Old Style" w:hAnsi="Bookman Old Style"/>
        </w:rPr>
        <w:t xml:space="preserve"> ensure that the details given in the KYC, by the client, matches with the current details of the client. If required, we can seek additional documents / information from the client to verify the financial/general status of the client.</w:t>
      </w:r>
    </w:p>
    <w:p w14:paraId="7E56A218" w14:textId="77777777" w:rsidR="0046517D" w:rsidRPr="005668A9" w:rsidRDefault="0046517D" w:rsidP="005668A9">
      <w:pPr>
        <w:jc w:val="both"/>
        <w:rPr>
          <w:rFonts w:ascii="Bookman Old Style" w:hAnsi="Bookman Old Style"/>
        </w:rPr>
      </w:pPr>
    </w:p>
    <w:p w14:paraId="6EB7D150" w14:textId="4DF65639" w:rsidR="0046517D" w:rsidRPr="005668A9" w:rsidRDefault="0046517D" w:rsidP="005668A9">
      <w:pPr>
        <w:jc w:val="both"/>
        <w:rPr>
          <w:rFonts w:ascii="Bookman Old Style" w:hAnsi="Bookman Old Style"/>
        </w:rPr>
      </w:pPr>
      <w:r w:rsidRPr="005668A9">
        <w:rPr>
          <w:rFonts w:ascii="Bookman Old Style" w:hAnsi="Bookman Old Style"/>
        </w:rPr>
        <w:t>In cases where:</w:t>
      </w:r>
    </w:p>
    <w:p w14:paraId="1CE5D596" w14:textId="5C95674E" w:rsidR="0046517D" w:rsidRPr="005668A9" w:rsidRDefault="0046517D"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Cheque gets bounce on regular basis,</w:t>
      </w:r>
    </w:p>
    <w:p w14:paraId="383FA825" w14:textId="6AA90D73" w:rsidR="0046517D" w:rsidRPr="005668A9" w:rsidRDefault="0046517D"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Client who is mostly trades in illiquid scrips and fall under debarred entity list.</w:t>
      </w:r>
    </w:p>
    <w:p w14:paraId="7D22664F" w14:textId="7275E71D" w:rsidR="0046517D" w:rsidRPr="005668A9" w:rsidRDefault="0046517D"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There is any material negative change in the financial details of the client from what is given in the KYC.</w:t>
      </w:r>
    </w:p>
    <w:p w14:paraId="2BBBE0DB" w14:textId="30304AC8" w:rsidR="0046517D" w:rsidRPr="005668A9" w:rsidRDefault="0046517D" w:rsidP="005668A9">
      <w:pPr>
        <w:jc w:val="both"/>
        <w:rPr>
          <w:rFonts w:ascii="Bookman Old Style" w:hAnsi="Bookman Old Style"/>
        </w:rPr>
      </w:pPr>
      <w:r w:rsidRPr="005668A9">
        <w:rPr>
          <w:rFonts w:ascii="Segoe UI Symbol" w:hAnsi="Segoe UI Symbol" w:cs="Segoe UI Symbol"/>
        </w:rPr>
        <w:lastRenderedPageBreak/>
        <w:t>➢</w:t>
      </w:r>
      <w:r w:rsidRPr="005668A9">
        <w:rPr>
          <w:rFonts w:ascii="Bookman Old Style" w:hAnsi="Bookman Old Style"/>
        </w:rPr>
        <w:t>If the client is not contactable/traceable or contracts notes/ communications sent are received back undelivered.</w:t>
      </w:r>
    </w:p>
    <w:p w14:paraId="61AE0AA6" w14:textId="47B1AF40" w:rsidR="0046517D" w:rsidRPr="005668A9" w:rsidRDefault="0046517D"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In case the client is prohibited by any regulatory authority.</w:t>
      </w:r>
    </w:p>
    <w:p w14:paraId="6CDB5B04" w14:textId="069D06DD" w:rsidR="0046517D" w:rsidRPr="005668A9" w:rsidRDefault="0046517D"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The client refuses to provide additional information/document asked for.</w:t>
      </w:r>
    </w:p>
    <w:p w14:paraId="363FAB0E" w14:textId="511D133E" w:rsidR="0046517D" w:rsidRPr="005668A9" w:rsidRDefault="0046517D"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There is a material change in the mandate holder profile/details.</w:t>
      </w:r>
    </w:p>
    <w:p w14:paraId="439202A4" w14:textId="77777777" w:rsidR="0046517D" w:rsidRPr="005668A9" w:rsidRDefault="0046517D" w:rsidP="005668A9">
      <w:pPr>
        <w:jc w:val="both"/>
        <w:rPr>
          <w:rFonts w:ascii="Bookman Old Style" w:hAnsi="Bookman Old Style"/>
        </w:rPr>
      </w:pPr>
    </w:p>
    <w:p w14:paraId="537C1D27" w14:textId="2193F21A" w:rsidR="0046517D" w:rsidRPr="005668A9" w:rsidRDefault="0046517D" w:rsidP="005668A9">
      <w:pPr>
        <w:jc w:val="both"/>
        <w:rPr>
          <w:rFonts w:ascii="Bookman Old Style" w:hAnsi="Bookman Old Style"/>
        </w:rPr>
      </w:pPr>
      <w:r w:rsidRPr="005668A9">
        <w:rPr>
          <w:rFonts w:ascii="Bookman Old Style" w:hAnsi="Bookman Old Style"/>
        </w:rPr>
        <w:t>Branches should immediately bring the same to the notice of the Business Head. The Business Head will, in turn, discuss the same with the Principal Officer to decide on the necessary course of action, including reporting to FIU, New Delhi.</w:t>
      </w:r>
    </w:p>
    <w:p w14:paraId="5B773742" w14:textId="77777777" w:rsidR="0046517D" w:rsidRPr="005668A9" w:rsidRDefault="0046517D" w:rsidP="005668A9">
      <w:pPr>
        <w:jc w:val="both"/>
        <w:rPr>
          <w:rFonts w:ascii="Bookman Old Style" w:hAnsi="Bookman Old Style"/>
        </w:rPr>
      </w:pPr>
    </w:p>
    <w:p w14:paraId="078FD3DE" w14:textId="102DE76E" w:rsidR="0046517D" w:rsidRPr="005668A9" w:rsidRDefault="009264E5" w:rsidP="005668A9">
      <w:pPr>
        <w:jc w:val="both"/>
        <w:rPr>
          <w:rFonts w:ascii="Bookman Old Style" w:hAnsi="Bookman Old Style"/>
          <w:b/>
        </w:rPr>
      </w:pPr>
      <w:r>
        <w:rPr>
          <w:rFonts w:ascii="Bookman Old Style" w:hAnsi="Bookman Old Style"/>
          <w:b/>
        </w:rPr>
        <w:t>6</w:t>
      </w:r>
      <w:r w:rsidR="0046517D" w:rsidRPr="005668A9">
        <w:rPr>
          <w:rFonts w:ascii="Bookman Old Style" w:hAnsi="Bookman Old Style"/>
          <w:b/>
        </w:rPr>
        <w:t xml:space="preserve">. </w:t>
      </w:r>
      <w:r w:rsidRPr="009264E5">
        <w:rPr>
          <w:rFonts w:ascii="Bookman Old Style" w:hAnsi="Bookman Old Style"/>
          <w:b/>
          <w:u w:val="single"/>
        </w:rPr>
        <w:t>RISK PROFILING OF THE CLIENT</w:t>
      </w:r>
    </w:p>
    <w:p w14:paraId="33BFACE9" w14:textId="77777777" w:rsidR="0046517D" w:rsidRPr="005668A9" w:rsidRDefault="0046517D" w:rsidP="005668A9">
      <w:pPr>
        <w:jc w:val="both"/>
        <w:rPr>
          <w:rFonts w:ascii="Bookman Old Style" w:hAnsi="Bookman Old Style"/>
        </w:rPr>
      </w:pPr>
    </w:p>
    <w:p w14:paraId="5B594880" w14:textId="2FF7DC5C" w:rsidR="0046517D" w:rsidRPr="005668A9" w:rsidRDefault="0046517D"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 xml:space="preserve">We at </w:t>
      </w:r>
      <w:r w:rsidR="00EF77E4">
        <w:rPr>
          <w:rFonts w:ascii="Bookman Old Style" w:hAnsi="Bookman Old Style"/>
        </w:rPr>
        <w:t>EFL</w:t>
      </w:r>
      <w:r w:rsidRPr="005668A9">
        <w:rPr>
          <w:rFonts w:ascii="Bookman Old Style" w:hAnsi="Bookman Old Style"/>
        </w:rPr>
        <w:t xml:space="preserve"> accepts the clients based on the risk they are likely to pose. The aim is to identify clients who are likely to pose a higher-than-average risk of money laundering or terrorist financing. For this purpose, we need to classify the clients as low risk, medium risk and high-risk clients. By classifying the clients, we will be in a better position to apply appropriate customer due diligence process. That is, for high-risk client we have to apply higher degree of due diligence. The factors of risk perception depend on client’s location, nature of business activity, turnover, nature of transaction, manner of payment etc. At </w:t>
      </w:r>
      <w:r w:rsidR="00EF77E4">
        <w:rPr>
          <w:rFonts w:ascii="Bookman Old Style" w:hAnsi="Bookman Old Style"/>
        </w:rPr>
        <w:t>EFL</w:t>
      </w:r>
      <w:r w:rsidRPr="005668A9">
        <w:rPr>
          <w:rFonts w:ascii="Bookman Old Style" w:hAnsi="Bookman Old Style"/>
        </w:rPr>
        <w:t xml:space="preserve"> at the time of assessing risk profile of client we consider family background and credit worthiness of whole family.</w:t>
      </w:r>
    </w:p>
    <w:p w14:paraId="0B3F38E2" w14:textId="77777777" w:rsidR="0046517D" w:rsidRPr="005668A9" w:rsidRDefault="0046517D" w:rsidP="005668A9">
      <w:pPr>
        <w:jc w:val="both"/>
        <w:rPr>
          <w:rFonts w:ascii="Bookman Old Style" w:hAnsi="Bookman Old Style"/>
        </w:rPr>
      </w:pPr>
    </w:p>
    <w:p w14:paraId="64B60312" w14:textId="4EBBEB2F" w:rsidR="0046517D" w:rsidRPr="005668A9" w:rsidRDefault="0046517D" w:rsidP="005668A9">
      <w:pPr>
        <w:jc w:val="both"/>
        <w:rPr>
          <w:rFonts w:ascii="Bookman Old Style" w:hAnsi="Bookman Old Style"/>
        </w:rPr>
      </w:pPr>
      <w:r w:rsidRPr="005668A9">
        <w:rPr>
          <w:rFonts w:ascii="Bookman Old Style" w:hAnsi="Bookman Old Style"/>
        </w:rPr>
        <w:t>In order to achieve this objective, all clients of the branch / AP should be classified in the following category:</w:t>
      </w:r>
    </w:p>
    <w:p w14:paraId="1A3A4869" w14:textId="48F8B1EB" w:rsidR="0046517D" w:rsidRPr="005668A9" w:rsidRDefault="0046517D" w:rsidP="005668A9">
      <w:pPr>
        <w:jc w:val="both"/>
        <w:rPr>
          <w:rFonts w:ascii="Bookman Old Style" w:hAnsi="Bookman Old Style"/>
        </w:rPr>
      </w:pPr>
    </w:p>
    <w:p w14:paraId="0CAD72E6" w14:textId="6C40C76E" w:rsidR="0046517D" w:rsidRPr="005668A9" w:rsidRDefault="0046517D"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Category A – Low Risk</w:t>
      </w:r>
    </w:p>
    <w:p w14:paraId="751D95A0" w14:textId="523D6CAA" w:rsidR="0046517D" w:rsidRPr="005668A9" w:rsidRDefault="0046517D"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Category B – Medium Risk</w:t>
      </w:r>
    </w:p>
    <w:p w14:paraId="07CE730B" w14:textId="5DA37784" w:rsidR="0046517D" w:rsidRPr="005668A9" w:rsidRDefault="0046517D"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Category C – High Risk</w:t>
      </w:r>
    </w:p>
    <w:p w14:paraId="0F7A1713" w14:textId="632CF358" w:rsidR="0046517D" w:rsidRPr="005668A9" w:rsidRDefault="0046517D" w:rsidP="005668A9">
      <w:pPr>
        <w:jc w:val="both"/>
        <w:rPr>
          <w:rFonts w:ascii="Bookman Old Style" w:hAnsi="Bookman Old Style"/>
        </w:rPr>
      </w:pPr>
    </w:p>
    <w:p w14:paraId="4E80627E" w14:textId="198A652B" w:rsidR="0046517D" w:rsidRPr="005668A9" w:rsidRDefault="00BA510D" w:rsidP="005668A9">
      <w:pPr>
        <w:jc w:val="both"/>
        <w:rPr>
          <w:rFonts w:ascii="Bookman Old Style" w:hAnsi="Bookman Old Style"/>
        </w:rPr>
      </w:pPr>
      <w:r w:rsidRPr="005668A9">
        <w:rPr>
          <w:rFonts w:ascii="Bookman Old Style" w:hAnsi="Bookman Old Style"/>
        </w:rPr>
        <w:t>Factors of risk perception of the client: -</w:t>
      </w:r>
    </w:p>
    <w:p w14:paraId="6D57F005" w14:textId="619FE201" w:rsidR="00BA510D" w:rsidRPr="005668A9" w:rsidRDefault="00BA510D" w:rsidP="005668A9">
      <w:pPr>
        <w:jc w:val="both"/>
        <w:rPr>
          <w:rFonts w:ascii="Bookman Old Style" w:hAnsi="Bookman Old Sty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6"/>
        <w:gridCol w:w="2114"/>
        <w:gridCol w:w="1900"/>
      </w:tblGrid>
      <w:tr w:rsidR="00BA510D" w:rsidRPr="005668A9" w14:paraId="545B165F" w14:textId="77777777" w:rsidTr="00BA510D">
        <w:trPr>
          <w:trHeight w:val="280"/>
        </w:trPr>
        <w:tc>
          <w:tcPr>
            <w:tcW w:w="4486" w:type="dxa"/>
          </w:tcPr>
          <w:p w14:paraId="58DED15D" w14:textId="77777777" w:rsidR="00BA510D" w:rsidRPr="005668A9" w:rsidRDefault="00BA510D" w:rsidP="005668A9">
            <w:pPr>
              <w:pStyle w:val="TableParagraph"/>
              <w:spacing w:before="1"/>
              <w:jc w:val="both"/>
              <w:rPr>
                <w:rFonts w:ascii="Bookman Old Style" w:hAnsi="Bookman Old Style"/>
              </w:rPr>
            </w:pPr>
            <w:r w:rsidRPr="005668A9">
              <w:rPr>
                <w:rFonts w:ascii="Bookman Old Style" w:hAnsi="Bookman Old Style"/>
                <w:w w:val="105"/>
              </w:rPr>
              <w:t>Particulars</w:t>
            </w:r>
          </w:p>
        </w:tc>
        <w:tc>
          <w:tcPr>
            <w:tcW w:w="2114" w:type="dxa"/>
          </w:tcPr>
          <w:p w14:paraId="7712BC3E" w14:textId="77777777" w:rsidR="00BA510D" w:rsidRPr="005668A9" w:rsidRDefault="00BA510D" w:rsidP="005668A9">
            <w:pPr>
              <w:pStyle w:val="TableParagraph"/>
              <w:spacing w:before="1"/>
              <w:ind w:left="76" w:right="181"/>
              <w:jc w:val="both"/>
              <w:rPr>
                <w:rFonts w:ascii="Bookman Old Style" w:hAnsi="Bookman Old Style"/>
              </w:rPr>
            </w:pPr>
            <w:r w:rsidRPr="005668A9">
              <w:rPr>
                <w:rFonts w:ascii="Bookman Old Style" w:hAnsi="Bookman Old Style"/>
                <w:w w:val="105"/>
              </w:rPr>
              <w:t>Factor</w:t>
            </w:r>
            <w:r w:rsidRPr="005668A9">
              <w:rPr>
                <w:rFonts w:ascii="Bookman Old Style" w:hAnsi="Bookman Old Style"/>
                <w:spacing w:val="-1"/>
                <w:w w:val="105"/>
              </w:rPr>
              <w:t xml:space="preserve"> </w:t>
            </w:r>
            <w:r w:rsidRPr="005668A9">
              <w:rPr>
                <w:rFonts w:ascii="Bookman Old Style" w:hAnsi="Bookman Old Style"/>
                <w:w w:val="105"/>
              </w:rPr>
              <w:t>of Bifurcation</w:t>
            </w:r>
          </w:p>
        </w:tc>
        <w:tc>
          <w:tcPr>
            <w:tcW w:w="1900" w:type="dxa"/>
          </w:tcPr>
          <w:p w14:paraId="24CC8019" w14:textId="77777777" w:rsidR="00BA510D" w:rsidRPr="005668A9" w:rsidRDefault="00BA510D" w:rsidP="005668A9">
            <w:pPr>
              <w:pStyle w:val="TableParagraph"/>
              <w:spacing w:before="1"/>
              <w:ind w:left="0" w:right="204"/>
              <w:jc w:val="both"/>
              <w:rPr>
                <w:rFonts w:ascii="Bookman Old Style" w:hAnsi="Bookman Old Style"/>
              </w:rPr>
            </w:pPr>
            <w:r w:rsidRPr="005668A9">
              <w:rPr>
                <w:rFonts w:ascii="Bookman Old Style" w:hAnsi="Bookman Old Style"/>
                <w:w w:val="105"/>
              </w:rPr>
              <w:t>Risk</w:t>
            </w:r>
            <w:r w:rsidRPr="005668A9">
              <w:rPr>
                <w:rFonts w:ascii="Bookman Old Style" w:hAnsi="Bookman Old Style"/>
                <w:spacing w:val="-1"/>
                <w:w w:val="105"/>
              </w:rPr>
              <w:t xml:space="preserve"> </w:t>
            </w:r>
            <w:r w:rsidRPr="005668A9">
              <w:rPr>
                <w:rFonts w:ascii="Bookman Old Style" w:hAnsi="Bookman Old Style"/>
                <w:w w:val="105"/>
              </w:rPr>
              <w:t>Category</w:t>
            </w:r>
          </w:p>
        </w:tc>
      </w:tr>
      <w:tr w:rsidR="00BA510D" w:rsidRPr="005668A9" w14:paraId="77DE00D2" w14:textId="77777777" w:rsidTr="00BA510D">
        <w:trPr>
          <w:trHeight w:val="282"/>
        </w:trPr>
        <w:tc>
          <w:tcPr>
            <w:tcW w:w="4486" w:type="dxa"/>
          </w:tcPr>
          <w:p w14:paraId="45762BCE" w14:textId="77777777" w:rsidR="00BA510D" w:rsidRPr="005668A9" w:rsidRDefault="00BA510D" w:rsidP="005668A9">
            <w:pPr>
              <w:pStyle w:val="TableParagraph"/>
              <w:spacing w:before="6"/>
              <w:jc w:val="both"/>
              <w:rPr>
                <w:rFonts w:ascii="Bookman Old Style" w:hAnsi="Bookman Old Style"/>
              </w:rPr>
            </w:pPr>
            <w:r w:rsidRPr="005668A9">
              <w:rPr>
                <w:rFonts w:ascii="Bookman Old Style" w:hAnsi="Bookman Old Style"/>
                <w:w w:val="105"/>
              </w:rPr>
              <w:t>Client</w:t>
            </w:r>
            <w:r w:rsidRPr="005668A9">
              <w:rPr>
                <w:rFonts w:ascii="Bookman Old Style" w:hAnsi="Bookman Old Style"/>
                <w:spacing w:val="-11"/>
                <w:w w:val="105"/>
              </w:rPr>
              <w:t xml:space="preserve"> </w:t>
            </w:r>
            <w:r w:rsidRPr="005668A9">
              <w:rPr>
                <w:rFonts w:ascii="Bookman Old Style" w:hAnsi="Bookman Old Style"/>
                <w:w w:val="105"/>
              </w:rPr>
              <w:t>of</w:t>
            </w:r>
            <w:r w:rsidRPr="005668A9">
              <w:rPr>
                <w:rFonts w:ascii="Bookman Old Style" w:hAnsi="Bookman Old Style"/>
                <w:spacing w:val="-12"/>
                <w:w w:val="105"/>
              </w:rPr>
              <w:t xml:space="preserve"> </w:t>
            </w:r>
            <w:r w:rsidRPr="005668A9">
              <w:rPr>
                <w:rFonts w:ascii="Bookman Old Style" w:hAnsi="Bookman Old Style"/>
                <w:w w:val="105"/>
              </w:rPr>
              <w:t>Special</w:t>
            </w:r>
            <w:r w:rsidRPr="005668A9">
              <w:rPr>
                <w:rFonts w:ascii="Bookman Old Style" w:hAnsi="Bookman Old Style"/>
                <w:spacing w:val="-9"/>
                <w:w w:val="105"/>
              </w:rPr>
              <w:t xml:space="preserve"> </w:t>
            </w:r>
            <w:r w:rsidRPr="005668A9">
              <w:rPr>
                <w:rFonts w:ascii="Bookman Old Style" w:hAnsi="Bookman Old Style"/>
                <w:w w:val="105"/>
              </w:rPr>
              <w:t>Categories</w:t>
            </w:r>
          </w:p>
        </w:tc>
        <w:tc>
          <w:tcPr>
            <w:tcW w:w="2114" w:type="dxa"/>
          </w:tcPr>
          <w:p w14:paraId="617B49E3" w14:textId="77777777" w:rsidR="00BA510D" w:rsidRPr="005668A9" w:rsidRDefault="00BA510D" w:rsidP="005668A9">
            <w:pPr>
              <w:pStyle w:val="TableParagraph"/>
              <w:spacing w:before="6"/>
              <w:ind w:left="77" w:right="181"/>
              <w:jc w:val="both"/>
              <w:rPr>
                <w:rFonts w:ascii="Bookman Old Style" w:hAnsi="Bookman Old Style"/>
              </w:rPr>
            </w:pPr>
            <w:r w:rsidRPr="005668A9">
              <w:rPr>
                <w:rFonts w:ascii="Bookman Old Style" w:hAnsi="Bookman Old Style"/>
                <w:spacing w:val="-1"/>
                <w:w w:val="105"/>
              </w:rPr>
              <w:t>Special</w:t>
            </w:r>
            <w:r w:rsidRPr="005668A9">
              <w:rPr>
                <w:rFonts w:ascii="Bookman Old Style" w:hAnsi="Bookman Old Style"/>
                <w:spacing w:val="-11"/>
                <w:w w:val="105"/>
              </w:rPr>
              <w:t xml:space="preserve"> </w:t>
            </w:r>
            <w:r w:rsidRPr="005668A9">
              <w:rPr>
                <w:rFonts w:ascii="Bookman Old Style" w:hAnsi="Bookman Old Style"/>
                <w:w w:val="105"/>
              </w:rPr>
              <w:t>Categories</w:t>
            </w:r>
          </w:p>
        </w:tc>
        <w:tc>
          <w:tcPr>
            <w:tcW w:w="1900" w:type="dxa"/>
          </w:tcPr>
          <w:p w14:paraId="51CE7151" w14:textId="2AF8D942" w:rsidR="00BA510D" w:rsidRPr="005668A9" w:rsidRDefault="00BA510D" w:rsidP="005668A9">
            <w:pPr>
              <w:pStyle w:val="TableParagraph"/>
              <w:spacing w:before="6"/>
              <w:ind w:left="0" w:right="203"/>
              <w:jc w:val="both"/>
              <w:rPr>
                <w:rFonts w:ascii="Bookman Old Style" w:hAnsi="Bookman Old Style"/>
              </w:rPr>
            </w:pPr>
            <w:r w:rsidRPr="005668A9">
              <w:rPr>
                <w:rFonts w:ascii="Bookman Old Style" w:hAnsi="Bookman Old Style"/>
                <w:w w:val="105"/>
              </w:rPr>
              <w:t>High</w:t>
            </w:r>
            <w:r w:rsidRPr="005668A9">
              <w:rPr>
                <w:rFonts w:ascii="Bookman Old Style" w:hAnsi="Bookman Old Style"/>
                <w:spacing w:val="-7"/>
                <w:w w:val="105"/>
              </w:rPr>
              <w:t xml:space="preserve"> </w:t>
            </w:r>
            <w:r w:rsidRPr="005668A9">
              <w:rPr>
                <w:rFonts w:ascii="Bookman Old Style" w:hAnsi="Bookman Old Style"/>
                <w:w w:val="105"/>
              </w:rPr>
              <w:t>Risk</w:t>
            </w:r>
          </w:p>
        </w:tc>
      </w:tr>
      <w:tr w:rsidR="00BA510D" w:rsidRPr="005668A9" w14:paraId="5A120BB8" w14:textId="77777777" w:rsidTr="00BA510D">
        <w:trPr>
          <w:trHeight w:val="281"/>
        </w:trPr>
        <w:tc>
          <w:tcPr>
            <w:tcW w:w="4486" w:type="dxa"/>
          </w:tcPr>
          <w:p w14:paraId="1AD274AC" w14:textId="77777777" w:rsidR="00BA510D" w:rsidRPr="005668A9" w:rsidRDefault="00BA510D" w:rsidP="005668A9">
            <w:pPr>
              <w:pStyle w:val="TableParagraph"/>
              <w:jc w:val="both"/>
              <w:rPr>
                <w:rFonts w:ascii="Bookman Old Style" w:hAnsi="Bookman Old Style"/>
              </w:rPr>
            </w:pPr>
            <w:r w:rsidRPr="005668A9">
              <w:rPr>
                <w:rFonts w:ascii="Bookman Old Style" w:hAnsi="Bookman Old Style"/>
                <w:w w:val="105"/>
              </w:rPr>
              <w:t>Non</w:t>
            </w:r>
            <w:r w:rsidRPr="005668A9">
              <w:rPr>
                <w:rFonts w:ascii="Bookman Old Style" w:hAnsi="Bookman Old Style"/>
                <w:spacing w:val="-11"/>
                <w:w w:val="105"/>
              </w:rPr>
              <w:t xml:space="preserve"> </w:t>
            </w:r>
            <w:r w:rsidRPr="005668A9">
              <w:rPr>
                <w:rFonts w:ascii="Bookman Old Style" w:hAnsi="Bookman Old Style"/>
                <w:w w:val="105"/>
              </w:rPr>
              <w:t>–resident</w:t>
            </w:r>
            <w:r w:rsidRPr="005668A9">
              <w:rPr>
                <w:rFonts w:ascii="Bookman Old Style" w:hAnsi="Bookman Old Style"/>
                <w:spacing w:val="-9"/>
                <w:w w:val="105"/>
              </w:rPr>
              <w:t xml:space="preserve"> </w:t>
            </w:r>
            <w:r w:rsidRPr="005668A9">
              <w:rPr>
                <w:rFonts w:ascii="Bookman Old Style" w:hAnsi="Bookman Old Style"/>
                <w:w w:val="105"/>
              </w:rPr>
              <w:t>(NRI)</w:t>
            </w:r>
            <w:r w:rsidRPr="005668A9">
              <w:rPr>
                <w:rFonts w:ascii="Bookman Old Style" w:hAnsi="Bookman Old Style"/>
                <w:spacing w:val="-10"/>
                <w:w w:val="105"/>
              </w:rPr>
              <w:t xml:space="preserve"> </w:t>
            </w:r>
            <w:r w:rsidRPr="005668A9">
              <w:rPr>
                <w:rFonts w:ascii="Bookman Old Style" w:hAnsi="Bookman Old Style"/>
                <w:w w:val="105"/>
              </w:rPr>
              <w:t>&amp;</w:t>
            </w:r>
            <w:r w:rsidRPr="005668A9">
              <w:rPr>
                <w:rFonts w:ascii="Bookman Old Style" w:hAnsi="Bookman Old Style"/>
                <w:spacing w:val="-9"/>
                <w:w w:val="105"/>
              </w:rPr>
              <w:t xml:space="preserve"> </w:t>
            </w:r>
            <w:r w:rsidRPr="005668A9">
              <w:rPr>
                <w:rFonts w:ascii="Bookman Old Style" w:hAnsi="Bookman Old Style"/>
                <w:w w:val="105"/>
              </w:rPr>
              <w:t>Trust</w:t>
            </w:r>
            <w:r w:rsidRPr="005668A9">
              <w:rPr>
                <w:rFonts w:ascii="Bookman Old Style" w:hAnsi="Bookman Old Style"/>
                <w:spacing w:val="-10"/>
                <w:w w:val="105"/>
              </w:rPr>
              <w:t xml:space="preserve"> </w:t>
            </w:r>
            <w:r w:rsidRPr="005668A9">
              <w:rPr>
                <w:rFonts w:ascii="Bookman Old Style" w:hAnsi="Bookman Old Style"/>
                <w:w w:val="105"/>
              </w:rPr>
              <w:t>Clients</w:t>
            </w:r>
          </w:p>
        </w:tc>
        <w:tc>
          <w:tcPr>
            <w:tcW w:w="2114" w:type="dxa"/>
          </w:tcPr>
          <w:p w14:paraId="16D2B20B" w14:textId="77777777" w:rsidR="00BA510D" w:rsidRPr="005668A9" w:rsidRDefault="00BA510D" w:rsidP="005668A9">
            <w:pPr>
              <w:pStyle w:val="TableParagraph"/>
              <w:ind w:left="77" w:right="180"/>
              <w:jc w:val="both"/>
              <w:rPr>
                <w:rFonts w:ascii="Bookman Old Style" w:hAnsi="Bookman Old Style"/>
              </w:rPr>
            </w:pPr>
            <w:r w:rsidRPr="005668A9">
              <w:rPr>
                <w:rFonts w:ascii="Bookman Old Style" w:hAnsi="Bookman Old Style"/>
                <w:spacing w:val="-1"/>
                <w:w w:val="105"/>
              </w:rPr>
              <w:t>Client`s</w:t>
            </w:r>
            <w:r w:rsidRPr="005668A9">
              <w:rPr>
                <w:rFonts w:ascii="Bookman Old Style" w:hAnsi="Bookman Old Style"/>
                <w:spacing w:val="-11"/>
                <w:w w:val="105"/>
              </w:rPr>
              <w:t xml:space="preserve"> </w:t>
            </w:r>
            <w:r w:rsidRPr="005668A9">
              <w:rPr>
                <w:rFonts w:ascii="Bookman Old Style" w:hAnsi="Bookman Old Style"/>
                <w:w w:val="105"/>
              </w:rPr>
              <w:t>Location</w:t>
            </w:r>
          </w:p>
        </w:tc>
        <w:tc>
          <w:tcPr>
            <w:tcW w:w="1900" w:type="dxa"/>
          </w:tcPr>
          <w:p w14:paraId="2C051562" w14:textId="61C0DE4E" w:rsidR="00BA510D" w:rsidRPr="005668A9" w:rsidRDefault="00BA510D" w:rsidP="005668A9">
            <w:pPr>
              <w:pStyle w:val="TableParagraph"/>
              <w:ind w:left="0" w:right="203"/>
              <w:jc w:val="both"/>
              <w:rPr>
                <w:rFonts w:ascii="Bookman Old Style" w:hAnsi="Bookman Old Style"/>
              </w:rPr>
            </w:pPr>
            <w:r w:rsidRPr="005668A9">
              <w:rPr>
                <w:rFonts w:ascii="Bookman Old Style" w:hAnsi="Bookman Old Style"/>
                <w:w w:val="105"/>
              </w:rPr>
              <w:t>High</w:t>
            </w:r>
            <w:r w:rsidRPr="005668A9">
              <w:rPr>
                <w:rFonts w:ascii="Bookman Old Style" w:hAnsi="Bookman Old Style"/>
                <w:spacing w:val="-9"/>
                <w:w w:val="105"/>
              </w:rPr>
              <w:t xml:space="preserve"> </w:t>
            </w:r>
            <w:r w:rsidRPr="005668A9">
              <w:rPr>
                <w:rFonts w:ascii="Bookman Old Style" w:hAnsi="Bookman Old Style"/>
                <w:w w:val="105"/>
              </w:rPr>
              <w:t>/ Medium Risk</w:t>
            </w:r>
          </w:p>
        </w:tc>
      </w:tr>
      <w:tr w:rsidR="00BA510D" w:rsidRPr="005668A9" w14:paraId="2F16E031" w14:textId="77777777" w:rsidTr="00BA510D">
        <w:trPr>
          <w:trHeight w:val="756"/>
        </w:trPr>
        <w:tc>
          <w:tcPr>
            <w:tcW w:w="4486" w:type="dxa"/>
          </w:tcPr>
          <w:p w14:paraId="39F6B56D" w14:textId="1F7E854C" w:rsidR="00BA510D" w:rsidRPr="005668A9" w:rsidRDefault="00BA510D" w:rsidP="005668A9">
            <w:pPr>
              <w:pStyle w:val="TableParagraph"/>
              <w:spacing w:before="2" w:line="247" w:lineRule="auto"/>
              <w:ind w:right="550"/>
              <w:jc w:val="both"/>
              <w:rPr>
                <w:rFonts w:ascii="Bookman Old Style" w:hAnsi="Bookman Old Style"/>
              </w:rPr>
            </w:pPr>
            <w:r w:rsidRPr="005668A9">
              <w:rPr>
                <w:rFonts w:ascii="Bookman Old Style" w:hAnsi="Bookman Old Style"/>
                <w:spacing w:val="-1"/>
                <w:w w:val="105"/>
              </w:rPr>
              <w:t>Payment</w:t>
            </w:r>
            <w:r w:rsidRPr="005668A9">
              <w:rPr>
                <w:rFonts w:ascii="Bookman Old Style" w:hAnsi="Bookman Old Style"/>
                <w:spacing w:val="-10"/>
                <w:w w:val="105"/>
              </w:rPr>
              <w:t xml:space="preserve"> </w:t>
            </w:r>
            <w:r w:rsidRPr="005668A9">
              <w:rPr>
                <w:rFonts w:ascii="Bookman Old Style" w:hAnsi="Bookman Old Style"/>
                <w:spacing w:val="-1"/>
                <w:w w:val="105"/>
              </w:rPr>
              <w:t>through</w:t>
            </w:r>
            <w:r w:rsidRPr="005668A9">
              <w:rPr>
                <w:rFonts w:ascii="Bookman Old Style" w:hAnsi="Bookman Old Style"/>
                <w:spacing w:val="-9"/>
                <w:w w:val="105"/>
              </w:rPr>
              <w:t xml:space="preserve"> </w:t>
            </w:r>
            <w:r w:rsidRPr="005668A9">
              <w:rPr>
                <w:rFonts w:ascii="Bookman Old Style" w:hAnsi="Bookman Old Style"/>
                <w:spacing w:val="-1"/>
                <w:w w:val="105"/>
              </w:rPr>
              <w:t>Banker`s</w:t>
            </w:r>
            <w:r w:rsidRPr="005668A9">
              <w:rPr>
                <w:rFonts w:ascii="Bookman Old Style" w:hAnsi="Bookman Old Style"/>
                <w:spacing w:val="-10"/>
                <w:w w:val="105"/>
              </w:rPr>
              <w:t xml:space="preserve"> </w:t>
            </w:r>
            <w:r w:rsidRPr="005668A9">
              <w:rPr>
                <w:rFonts w:ascii="Bookman Old Style" w:hAnsi="Bookman Old Style"/>
                <w:w w:val="105"/>
              </w:rPr>
              <w:t>Cheque</w:t>
            </w:r>
            <w:r w:rsidRPr="005668A9">
              <w:rPr>
                <w:rFonts w:ascii="Bookman Old Style" w:hAnsi="Bookman Old Style"/>
                <w:spacing w:val="-10"/>
                <w:w w:val="105"/>
              </w:rPr>
              <w:t xml:space="preserve"> </w:t>
            </w:r>
            <w:r w:rsidRPr="005668A9">
              <w:rPr>
                <w:rFonts w:ascii="Bookman Old Style" w:hAnsi="Bookman Old Style"/>
                <w:w w:val="105"/>
              </w:rPr>
              <w:t>/</w:t>
            </w:r>
            <w:r w:rsidRPr="005668A9">
              <w:rPr>
                <w:rFonts w:ascii="Bookman Old Style" w:hAnsi="Bookman Old Style"/>
                <w:spacing w:val="-9"/>
                <w:w w:val="105"/>
              </w:rPr>
              <w:t xml:space="preserve"> </w:t>
            </w:r>
            <w:r w:rsidRPr="005668A9">
              <w:rPr>
                <w:rFonts w:ascii="Bookman Old Style" w:hAnsi="Bookman Old Style"/>
                <w:w w:val="105"/>
              </w:rPr>
              <w:t>Demand</w:t>
            </w:r>
            <w:r w:rsidRPr="005668A9">
              <w:rPr>
                <w:rFonts w:ascii="Bookman Old Style" w:hAnsi="Bookman Old Style"/>
                <w:spacing w:val="-44"/>
                <w:w w:val="105"/>
              </w:rPr>
              <w:t xml:space="preserve"> </w:t>
            </w:r>
            <w:r w:rsidRPr="005668A9">
              <w:rPr>
                <w:rFonts w:ascii="Bookman Old Style" w:hAnsi="Bookman Old Style"/>
                <w:w w:val="105"/>
              </w:rPr>
              <w:t>Draft</w:t>
            </w:r>
            <w:r w:rsidRPr="005668A9">
              <w:rPr>
                <w:rFonts w:ascii="Bookman Old Style" w:hAnsi="Bookman Old Style"/>
                <w:spacing w:val="-6"/>
                <w:w w:val="105"/>
              </w:rPr>
              <w:t xml:space="preserve"> </w:t>
            </w:r>
            <w:r w:rsidRPr="005668A9">
              <w:rPr>
                <w:rFonts w:ascii="Bookman Old Style" w:hAnsi="Bookman Old Style"/>
                <w:w w:val="105"/>
              </w:rPr>
              <w:t>/</w:t>
            </w:r>
            <w:r w:rsidRPr="005668A9">
              <w:rPr>
                <w:rFonts w:ascii="Bookman Old Style" w:hAnsi="Bookman Old Style"/>
                <w:spacing w:val="-7"/>
                <w:w w:val="105"/>
              </w:rPr>
              <w:t xml:space="preserve"> </w:t>
            </w:r>
            <w:r w:rsidRPr="005668A9">
              <w:rPr>
                <w:rFonts w:ascii="Bookman Old Style" w:hAnsi="Bookman Old Style"/>
                <w:w w:val="105"/>
              </w:rPr>
              <w:t>Cash</w:t>
            </w:r>
            <w:r w:rsidRPr="005668A9">
              <w:rPr>
                <w:rFonts w:ascii="Bookman Old Style" w:hAnsi="Bookman Old Style"/>
                <w:spacing w:val="-7"/>
                <w:w w:val="105"/>
              </w:rPr>
              <w:t xml:space="preserve"> </w:t>
            </w:r>
            <w:r w:rsidRPr="005668A9">
              <w:rPr>
                <w:rFonts w:ascii="Bookman Old Style" w:hAnsi="Bookman Old Style"/>
                <w:w w:val="105"/>
              </w:rPr>
              <w:t>/</w:t>
            </w:r>
            <w:r w:rsidRPr="005668A9">
              <w:rPr>
                <w:rFonts w:ascii="Bookman Old Style" w:hAnsi="Bookman Old Style"/>
                <w:spacing w:val="-7"/>
                <w:w w:val="105"/>
              </w:rPr>
              <w:t xml:space="preserve"> </w:t>
            </w:r>
            <w:r w:rsidRPr="005668A9">
              <w:rPr>
                <w:rFonts w:ascii="Bookman Old Style" w:hAnsi="Bookman Old Style"/>
                <w:w w:val="105"/>
              </w:rPr>
              <w:t>Ch</w:t>
            </w:r>
            <w:r w:rsidR="000916C9" w:rsidRPr="005668A9">
              <w:rPr>
                <w:rFonts w:ascii="Bookman Old Style" w:hAnsi="Bookman Old Style"/>
                <w:w w:val="105"/>
              </w:rPr>
              <w:t>eque</w:t>
            </w:r>
            <w:r w:rsidRPr="005668A9">
              <w:rPr>
                <w:rFonts w:ascii="Bookman Old Style" w:hAnsi="Bookman Old Style"/>
                <w:spacing w:val="-5"/>
                <w:w w:val="105"/>
              </w:rPr>
              <w:t xml:space="preserve"> </w:t>
            </w:r>
            <w:r w:rsidRPr="005668A9">
              <w:rPr>
                <w:rFonts w:ascii="Bookman Old Style" w:hAnsi="Bookman Old Style"/>
                <w:w w:val="105"/>
              </w:rPr>
              <w:t>of</w:t>
            </w:r>
            <w:r w:rsidRPr="005668A9">
              <w:rPr>
                <w:rFonts w:ascii="Bookman Old Style" w:hAnsi="Bookman Old Style"/>
                <w:spacing w:val="-4"/>
                <w:w w:val="105"/>
              </w:rPr>
              <w:t xml:space="preserve"> </w:t>
            </w:r>
            <w:proofErr w:type="gramStart"/>
            <w:r w:rsidRPr="005668A9">
              <w:rPr>
                <w:rFonts w:ascii="Bookman Old Style" w:hAnsi="Bookman Old Style"/>
                <w:w w:val="105"/>
              </w:rPr>
              <w:t>other</w:t>
            </w:r>
            <w:proofErr w:type="gramEnd"/>
            <w:r w:rsidRPr="005668A9">
              <w:rPr>
                <w:rFonts w:ascii="Bookman Old Style" w:hAnsi="Bookman Old Style"/>
                <w:spacing w:val="-4"/>
                <w:w w:val="105"/>
              </w:rPr>
              <w:t xml:space="preserve"> </w:t>
            </w:r>
            <w:r w:rsidRPr="005668A9">
              <w:rPr>
                <w:rFonts w:ascii="Bookman Old Style" w:hAnsi="Bookman Old Style"/>
                <w:w w:val="105"/>
              </w:rPr>
              <w:t>bank</w:t>
            </w:r>
            <w:r w:rsidRPr="005668A9">
              <w:rPr>
                <w:rFonts w:ascii="Bookman Old Style" w:hAnsi="Bookman Old Style"/>
                <w:spacing w:val="-4"/>
                <w:w w:val="105"/>
              </w:rPr>
              <w:t xml:space="preserve"> </w:t>
            </w:r>
            <w:r w:rsidRPr="005668A9">
              <w:rPr>
                <w:rFonts w:ascii="Bookman Old Style" w:hAnsi="Bookman Old Style"/>
                <w:w w:val="105"/>
              </w:rPr>
              <w:t>(own)</w:t>
            </w:r>
            <w:r w:rsidR="000916C9" w:rsidRPr="005668A9">
              <w:rPr>
                <w:rFonts w:ascii="Bookman Old Style" w:hAnsi="Bookman Old Style"/>
                <w:spacing w:val="-4"/>
                <w:w w:val="105"/>
              </w:rPr>
              <w:t xml:space="preserve"> </w:t>
            </w:r>
            <w:r w:rsidRPr="005668A9">
              <w:rPr>
                <w:rFonts w:ascii="Bookman Old Style" w:hAnsi="Bookman Old Style"/>
                <w:w w:val="105"/>
              </w:rPr>
              <w:t>not</w:t>
            </w:r>
            <w:r w:rsidR="000916C9" w:rsidRPr="005668A9">
              <w:rPr>
                <w:rFonts w:ascii="Bookman Old Style" w:hAnsi="Bookman Old Style"/>
              </w:rPr>
              <w:t xml:space="preserve"> </w:t>
            </w:r>
            <w:r w:rsidRPr="005668A9">
              <w:rPr>
                <w:rFonts w:ascii="Bookman Old Style" w:hAnsi="Bookman Old Style"/>
                <w:w w:val="105"/>
              </w:rPr>
              <w:t>mapped</w:t>
            </w:r>
          </w:p>
        </w:tc>
        <w:tc>
          <w:tcPr>
            <w:tcW w:w="2114" w:type="dxa"/>
          </w:tcPr>
          <w:p w14:paraId="489AE4AD" w14:textId="77777777" w:rsidR="00BA510D" w:rsidRPr="005668A9" w:rsidRDefault="00BA510D" w:rsidP="005668A9">
            <w:pPr>
              <w:pStyle w:val="TableParagraph"/>
              <w:spacing w:before="2" w:line="247" w:lineRule="auto"/>
              <w:ind w:left="625" w:right="323" w:hanging="406"/>
              <w:jc w:val="both"/>
              <w:rPr>
                <w:rFonts w:ascii="Bookman Old Style" w:hAnsi="Bookman Old Style"/>
              </w:rPr>
            </w:pPr>
            <w:r w:rsidRPr="005668A9">
              <w:rPr>
                <w:rFonts w:ascii="Bookman Old Style" w:hAnsi="Bookman Old Style"/>
                <w:spacing w:val="-2"/>
                <w:w w:val="105"/>
              </w:rPr>
              <w:t>Manner</w:t>
            </w:r>
            <w:r w:rsidRPr="005668A9">
              <w:rPr>
                <w:rFonts w:ascii="Bookman Old Style" w:hAnsi="Bookman Old Style"/>
                <w:spacing w:val="-10"/>
                <w:w w:val="105"/>
              </w:rPr>
              <w:t xml:space="preserve"> </w:t>
            </w:r>
            <w:r w:rsidRPr="005668A9">
              <w:rPr>
                <w:rFonts w:ascii="Bookman Old Style" w:hAnsi="Bookman Old Style"/>
                <w:spacing w:val="-1"/>
                <w:w w:val="105"/>
              </w:rPr>
              <w:t>of</w:t>
            </w:r>
            <w:r w:rsidRPr="005668A9">
              <w:rPr>
                <w:rFonts w:ascii="Bookman Old Style" w:hAnsi="Bookman Old Style"/>
                <w:spacing w:val="-10"/>
                <w:w w:val="105"/>
              </w:rPr>
              <w:t xml:space="preserve"> </w:t>
            </w:r>
            <w:r w:rsidRPr="005668A9">
              <w:rPr>
                <w:rFonts w:ascii="Bookman Old Style" w:hAnsi="Bookman Old Style"/>
                <w:spacing w:val="-1"/>
                <w:w w:val="105"/>
              </w:rPr>
              <w:t>Making</w:t>
            </w:r>
            <w:r w:rsidRPr="005668A9">
              <w:rPr>
                <w:rFonts w:ascii="Bookman Old Style" w:hAnsi="Bookman Old Style"/>
                <w:spacing w:val="-45"/>
                <w:w w:val="105"/>
              </w:rPr>
              <w:t xml:space="preserve"> </w:t>
            </w:r>
            <w:r w:rsidRPr="005668A9">
              <w:rPr>
                <w:rFonts w:ascii="Bookman Old Style" w:hAnsi="Bookman Old Style"/>
                <w:w w:val="105"/>
              </w:rPr>
              <w:t>Payment</w:t>
            </w:r>
          </w:p>
        </w:tc>
        <w:tc>
          <w:tcPr>
            <w:tcW w:w="1900" w:type="dxa"/>
          </w:tcPr>
          <w:p w14:paraId="79438A20" w14:textId="6EE27C23" w:rsidR="00BA510D" w:rsidRPr="005668A9" w:rsidRDefault="00BA510D" w:rsidP="005668A9">
            <w:pPr>
              <w:pStyle w:val="TableParagraph"/>
              <w:spacing w:before="2"/>
              <w:ind w:left="0" w:right="203"/>
              <w:jc w:val="both"/>
              <w:rPr>
                <w:rFonts w:ascii="Bookman Old Style" w:hAnsi="Bookman Old Style"/>
              </w:rPr>
            </w:pPr>
            <w:r w:rsidRPr="005668A9">
              <w:rPr>
                <w:rFonts w:ascii="Bookman Old Style" w:hAnsi="Bookman Old Style"/>
                <w:w w:val="105"/>
              </w:rPr>
              <w:t>High</w:t>
            </w:r>
            <w:r w:rsidRPr="005668A9">
              <w:rPr>
                <w:rFonts w:ascii="Bookman Old Style" w:hAnsi="Bookman Old Style"/>
                <w:spacing w:val="-9"/>
                <w:w w:val="105"/>
              </w:rPr>
              <w:t xml:space="preserve"> </w:t>
            </w:r>
            <w:r w:rsidRPr="005668A9">
              <w:rPr>
                <w:rFonts w:ascii="Bookman Old Style" w:hAnsi="Bookman Old Style"/>
                <w:w w:val="105"/>
              </w:rPr>
              <w:t>/ Medium Risk</w:t>
            </w:r>
          </w:p>
        </w:tc>
      </w:tr>
      <w:tr w:rsidR="00BA510D" w:rsidRPr="005668A9" w14:paraId="1D2FF7E6" w14:textId="77777777" w:rsidTr="00BA510D">
        <w:trPr>
          <w:trHeight w:val="280"/>
        </w:trPr>
        <w:tc>
          <w:tcPr>
            <w:tcW w:w="4486" w:type="dxa"/>
          </w:tcPr>
          <w:p w14:paraId="1BA3874D" w14:textId="77777777" w:rsidR="00BA510D" w:rsidRPr="005668A9" w:rsidRDefault="00BA510D" w:rsidP="005668A9">
            <w:pPr>
              <w:pStyle w:val="TableParagraph"/>
              <w:jc w:val="both"/>
              <w:rPr>
                <w:rFonts w:ascii="Bookman Old Style" w:hAnsi="Bookman Old Style"/>
              </w:rPr>
            </w:pPr>
            <w:r w:rsidRPr="005668A9">
              <w:rPr>
                <w:rFonts w:ascii="Bookman Old Style" w:hAnsi="Bookman Old Style"/>
                <w:spacing w:val="-1"/>
                <w:w w:val="105"/>
              </w:rPr>
              <w:t>Client</w:t>
            </w:r>
            <w:r w:rsidRPr="005668A9">
              <w:rPr>
                <w:rFonts w:ascii="Bookman Old Style" w:hAnsi="Bookman Old Style"/>
                <w:spacing w:val="-10"/>
                <w:w w:val="105"/>
              </w:rPr>
              <w:t xml:space="preserve"> </w:t>
            </w:r>
            <w:r w:rsidRPr="005668A9">
              <w:rPr>
                <w:rFonts w:ascii="Bookman Old Style" w:hAnsi="Bookman Old Style"/>
                <w:spacing w:val="-1"/>
                <w:w w:val="105"/>
              </w:rPr>
              <w:t>Introduced</w:t>
            </w:r>
            <w:r w:rsidRPr="005668A9">
              <w:rPr>
                <w:rFonts w:ascii="Bookman Old Style" w:hAnsi="Bookman Old Style"/>
                <w:spacing w:val="-10"/>
                <w:w w:val="105"/>
              </w:rPr>
              <w:t xml:space="preserve"> </w:t>
            </w:r>
            <w:r w:rsidRPr="005668A9">
              <w:rPr>
                <w:rFonts w:ascii="Bookman Old Style" w:hAnsi="Bookman Old Style"/>
                <w:w w:val="105"/>
              </w:rPr>
              <w:t>by</w:t>
            </w:r>
            <w:r w:rsidRPr="005668A9">
              <w:rPr>
                <w:rFonts w:ascii="Bookman Old Style" w:hAnsi="Bookman Old Style"/>
                <w:spacing w:val="-7"/>
                <w:w w:val="105"/>
              </w:rPr>
              <w:t xml:space="preserve"> </w:t>
            </w:r>
            <w:r w:rsidRPr="005668A9">
              <w:rPr>
                <w:rFonts w:ascii="Bookman Old Style" w:hAnsi="Bookman Old Style"/>
                <w:w w:val="105"/>
              </w:rPr>
              <w:t>other</w:t>
            </w:r>
            <w:r w:rsidRPr="005668A9">
              <w:rPr>
                <w:rFonts w:ascii="Bookman Old Style" w:hAnsi="Bookman Old Style"/>
                <w:spacing w:val="-8"/>
                <w:w w:val="105"/>
              </w:rPr>
              <w:t xml:space="preserve"> </w:t>
            </w:r>
            <w:r w:rsidRPr="005668A9">
              <w:rPr>
                <w:rFonts w:ascii="Bookman Old Style" w:hAnsi="Bookman Old Style"/>
                <w:w w:val="105"/>
              </w:rPr>
              <w:t>Existing</w:t>
            </w:r>
            <w:r w:rsidRPr="005668A9">
              <w:rPr>
                <w:rFonts w:ascii="Bookman Old Style" w:hAnsi="Bookman Old Style"/>
                <w:spacing w:val="-11"/>
                <w:w w:val="105"/>
              </w:rPr>
              <w:t xml:space="preserve"> </w:t>
            </w:r>
            <w:r w:rsidRPr="005668A9">
              <w:rPr>
                <w:rFonts w:ascii="Bookman Old Style" w:hAnsi="Bookman Old Style"/>
                <w:w w:val="105"/>
              </w:rPr>
              <w:t>Clients</w:t>
            </w:r>
          </w:p>
        </w:tc>
        <w:tc>
          <w:tcPr>
            <w:tcW w:w="2114" w:type="dxa"/>
          </w:tcPr>
          <w:p w14:paraId="6B8A6418" w14:textId="77777777" w:rsidR="00BA510D" w:rsidRPr="005668A9" w:rsidRDefault="00BA510D" w:rsidP="005668A9">
            <w:pPr>
              <w:pStyle w:val="TableParagraph"/>
              <w:ind w:left="77" w:right="180"/>
              <w:jc w:val="both"/>
              <w:rPr>
                <w:rFonts w:ascii="Bookman Old Style" w:hAnsi="Bookman Old Style"/>
              </w:rPr>
            </w:pPr>
            <w:r w:rsidRPr="005668A9">
              <w:rPr>
                <w:rFonts w:ascii="Bookman Old Style" w:hAnsi="Bookman Old Style"/>
                <w:spacing w:val="-1"/>
                <w:w w:val="105"/>
              </w:rPr>
              <w:t>Client`s</w:t>
            </w:r>
            <w:r w:rsidRPr="005668A9">
              <w:rPr>
                <w:rFonts w:ascii="Bookman Old Style" w:hAnsi="Bookman Old Style"/>
                <w:spacing w:val="-11"/>
                <w:w w:val="105"/>
              </w:rPr>
              <w:t xml:space="preserve"> </w:t>
            </w:r>
            <w:r w:rsidRPr="005668A9">
              <w:rPr>
                <w:rFonts w:ascii="Bookman Old Style" w:hAnsi="Bookman Old Style"/>
                <w:w w:val="105"/>
              </w:rPr>
              <w:t>Location</w:t>
            </w:r>
          </w:p>
        </w:tc>
        <w:tc>
          <w:tcPr>
            <w:tcW w:w="1900" w:type="dxa"/>
          </w:tcPr>
          <w:p w14:paraId="372EE5BB" w14:textId="380DAECF" w:rsidR="00BA510D" w:rsidRPr="005668A9" w:rsidRDefault="00BA510D" w:rsidP="005668A9">
            <w:pPr>
              <w:pStyle w:val="TableParagraph"/>
              <w:ind w:left="0" w:right="203"/>
              <w:jc w:val="both"/>
              <w:rPr>
                <w:rFonts w:ascii="Bookman Old Style" w:hAnsi="Bookman Old Style"/>
              </w:rPr>
            </w:pPr>
            <w:r w:rsidRPr="005668A9">
              <w:rPr>
                <w:rFonts w:ascii="Bookman Old Style" w:hAnsi="Bookman Old Style"/>
                <w:w w:val="105"/>
              </w:rPr>
              <w:t>Medium</w:t>
            </w:r>
            <w:r w:rsidRPr="005668A9">
              <w:rPr>
                <w:rFonts w:ascii="Bookman Old Style" w:hAnsi="Bookman Old Style"/>
                <w:spacing w:val="-11"/>
                <w:w w:val="105"/>
              </w:rPr>
              <w:t xml:space="preserve"> / Low </w:t>
            </w:r>
            <w:r w:rsidRPr="005668A9">
              <w:rPr>
                <w:rFonts w:ascii="Bookman Old Style" w:hAnsi="Bookman Old Style"/>
                <w:w w:val="105"/>
              </w:rPr>
              <w:t>Risk</w:t>
            </w:r>
          </w:p>
        </w:tc>
      </w:tr>
      <w:tr w:rsidR="00BA510D" w:rsidRPr="005668A9" w14:paraId="77221F5E" w14:textId="77777777" w:rsidTr="00BA510D">
        <w:trPr>
          <w:trHeight w:val="757"/>
        </w:trPr>
        <w:tc>
          <w:tcPr>
            <w:tcW w:w="4486" w:type="dxa"/>
          </w:tcPr>
          <w:p w14:paraId="1B5C92A3" w14:textId="65F08A6C" w:rsidR="00BA510D" w:rsidRPr="005668A9" w:rsidRDefault="00BA510D" w:rsidP="005668A9">
            <w:pPr>
              <w:pStyle w:val="TableParagraph"/>
              <w:spacing w:line="247" w:lineRule="auto"/>
              <w:ind w:right="543"/>
              <w:jc w:val="both"/>
              <w:rPr>
                <w:rFonts w:ascii="Bookman Old Style" w:hAnsi="Bookman Old Style"/>
              </w:rPr>
            </w:pPr>
            <w:r w:rsidRPr="005668A9">
              <w:rPr>
                <w:rFonts w:ascii="Bookman Old Style" w:hAnsi="Bookman Old Style"/>
                <w:w w:val="105"/>
              </w:rPr>
              <w:t>Client introduced through existing business</w:t>
            </w:r>
            <w:r w:rsidRPr="005668A9">
              <w:rPr>
                <w:rFonts w:ascii="Bookman Old Style" w:hAnsi="Bookman Old Style"/>
                <w:spacing w:val="1"/>
                <w:w w:val="105"/>
              </w:rPr>
              <w:t xml:space="preserve"> </w:t>
            </w:r>
            <w:r w:rsidRPr="005668A9">
              <w:rPr>
                <w:rFonts w:ascii="Bookman Old Style" w:hAnsi="Bookman Old Style"/>
                <w:spacing w:val="-1"/>
                <w:w w:val="105"/>
              </w:rPr>
              <w:t>network,</w:t>
            </w:r>
            <w:r w:rsidRPr="005668A9">
              <w:rPr>
                <w:rFonts w:ascii="Bookman Old Style" w:hAnsi="Bookman Old Style"/>
                <w:spacing w:val="-11"/>
                <w:w w:val="105"/>
              </w:rPr>
              <w:t xml:space="preserve"> </w:t>
            </w:r>
            <w:r w:rsidR="000916C9" w:rsidRPr="005668A9">
              <w:rPr>
                <w:rFonts w:ascii="Bookman Old Style" w:hAnsi="Bookman Old Style"/>
                <w:spacing w:val="-1"/>
                <w:w w:val="105"/>
              </w:rPr>
              <w:t>s</w:t>
            </w:r>
            <w:r w:rsidRPr="005668A9">
              <w:rPr>
                <w:rFonts w:ascii="Bookman Old Style" w:hAnsi="Bookman Old Style"/>
                <w:spacing w:val="-1"/>
                <w:w w:val="105"/>
              </w:rPr>
              <w:t>ocial</w:t>
            </w:r>
            <w:r w:rsidRPr="005668A9">
              <w:rPr>
                <w:rFonts w:ascii="Bookman Old Style" w:hAnsi="Bookman Old Style"/>
                <w:spacing w:val="-7"/>
                <w:w w:val="105"/>
              </w:rPr>
              <w:t xml:space="preserve"> </w:t>
            </w:r>
            <w:r w:rsidRPr="005668A9">
              <w:rPr>
                <w:rFonts w:ascii="Bookman Old Style" w:hAnsi="Bookman Old Style"/>
                <w:spacing w:val="-1"/>
                <w:w w:val="105"/>
              </w:rPr>
              <w:t>circle/</w:t>
            </w:r>
            <w:r w:rsidRPr="005668A9">
              <w:rPr>
                <w:rFonts w:ascii="Bookman Old Style" w:hAnsi="Bookman Old Style"/>
                <w:spacing w:val="-8"/>
                <w:w w:val="105"/>
              </w:rPr>
              <w:t xml:space="preserve"> </w:t>
            </w:r>
            <w:r w:rsidRPr="005668A9">
              <w:rPr>
                <w:rFonts w:ascii="Bookman Old Style" w:hAnsi="Bookman Old Style"/>
                <w:spacing w:val="-1"/>
                <w:w w:val="105"/>
              </w:rPr>
              <w:t>past</w:t>
            </w:r>
            <w:r w:rsidRPr="005668A9">
              <w:rPr>
                <w:rFonts w:ascii="Bookman Old Style" w:hAnsi="Bookman Old Style"/>
                <w:spacing w:val="-10"/>
                <w:w w:val="105"/>
              </w:rPr>
              <w:t xml:space="preserve"> </w:t>
            </w:r>
            <w:r w:rsidRPr="005668A9">
              <w:rPr>
                <w:rFonts w:ascii="Bookman Old Style" w:hAnsi="Bookman Old Style"/>
                <w:w w:val="105"/>
              </w:rPr>
              <w:t>known</w:t>
            </w:r>
            <w:r w:rsidRPr="005668A9">
              <w:rPr>
                <w:rFonts w:ascii="Bookman Old Style" w:hAnsi="Bookman Old Style"/>
                <w:spacing w:val="-8"/>
                <w:w w:val="105"/>
              </w:rPr>
              <w:t xml:space="preserve"> </w:t>
            </w:r>
            <w:r w:rsidRPr="005668A9">
              <w:rPr>
                <w:rFonts w:ascii="Bookman Old Style" w:hAnsi="Bookman Old Style"/>
                <w:w w:val="105"/>
              </w:rPr>
              <w:t>clients</w:t>
            </w:r>
          </w:p>
        </w:tc>
        <w:tc>
          <w:tcPr>
            <w:tcW w:w="2114" w:type="dxa"/>
          </w:tcPr>
          <w:p w14:paraId="49723C26" w14:textId="77777777" w:rsidR="00BA510D" w:rsidRPr="005668A9" w:rsidRDefault="00BA510D" w:rsidP="005668A9">
            <w:pPr>
              <w:pStyle w:val="TableParagraph"/>
              <w:ind w:left="77" w:right="180"/>
              <w:jc w:val="both"/>
              <w:rPr>
                <w:rFonts w:ascii="Bookman Old Style" w:hAnsi="Bookman Old Style"/>
              </w:rPr>
            </w:pPr>
            <w:r w:rsidRPr="005668A9">
              <w:rPr>
                <w:rFonts w:ascii="Bookman Old Style" w:hAnsi="Bookman Old Style"/>
                <w:spacing w:val="-1"/>
                <w:w w:val="105"/>
              </w:rPr>
              <w:t>Client`s</w:t>
            </w:r>
            <w:r w:rsidRPr="005668A9">
              <w:rPr>
                <w:rFonts w:ascii="Bookman Old Style" w:hAnsi="Bookman Old Style"/>
                <w:spacing w:val="-11"/>
                <w:w w:val="105"/>
              </w:rPr>
              <w:t xml:space="preserve"> </w:t>
            </w:r>
            <w:r w:rsidRPr="005668A9">
              <w:rPr>
                <w:rFonts w:ascii="Bookman Old Style" w:hAnsi="Bookman Old Style"/>
                <w:w w:val="105"/>
              </w:rPr>
              <w:t>Location</w:t>
            </w:r>
          </w:p>
        </w:tc>
        <w:tc>
          <w:tcPr>
            <w:tcW w:w="1900" w:type="dxa"/>
          </w:tcPr>
          <w:p w14:paraId="3E7A5BD7" w14:textId="30078515" w:rsidR="00BA510D" w:rsidRPr="005668A9" w:rsidRDefault="00BA510D" w:rsidP="005668A9">
            <w:pPr>
              <w:pStyle w:val="TableParagraph"/>
              <w:ind w:left="0" w:right="203"/>
              <w:jc w:val="both"/>
              <w:rPr>
                <w:rFonts w:ascii="Bookman Old Style" w:hAnsi="Bookman Old Style"/>
              </w:rPr>
            </w:pPr>
            <w:r w:rsidRPr="005668A9">
              <w:rPr>
                <w:rFonts w:ascii="Bookman Old Style" w:hAnsi="Bookman Old Style"/>
                <w:w w:val="105"/>
              </w:rPr>
              <w:t>Medium</w:t>
            </w:r>
            <w:r w:rsidRPr="005668A9">
              <w:rPr>
                <w:rFonts w:ascii="Bookman Old Style" w:hAnsi="Bookman Old Style"/>
                <w:spacing w:val="-11"/>
                <w:w w:val="105"/>
              </w:rPr>
              <w:t xml:space="preserve"> / Low </w:t>
            </w:r>
            <w:r w:rsidRPr="005668A9">
              <w:rPr>
                <w:rFonts w:ascii="Bookman Old Style" w:hAnsi="Bookman Old Style"/>
                <w:w w:val="105"/>
              </w:rPr>
              <w:t>Risk</w:t>
            </w:r>
          </w:p>
        </w:tc>
      </w:tr>
      <w:tr w:rsidR="00BA510D" w:rsidRPr="005668A9" w14:paraId="6FE04434" w14:textId="77777777" w:rsidTr="00BA510D">
        <w:trPr>
          <w:trHeight w:val="503"/>
        </w:trPr>
        <w:tc>
          <w:tcPr>
            <w:tcW w:w="4486" w:type="dxa"/>
          </w:tcPr>
          <w:p w14:paraId="731A584D" w14:textId="77777777" w:rsidR="00BA510D" w:rsidRPr="005668A9" w:rsidRDefault="00BA510D" w:rsidP="005668A9">
            <w:pPr>
              <w:pStyle w:val="TableParagraph"/>
              <w:jc w:val="both"/>
              <w:rPr>
                <w:rFonts w:ascii="Bookman Old Style" w:hAnsi="Bookman Old Style"/>
              </w:rPr>
            </w:pPr>
            <w:r w:rsidRPr="005668A9">
              <w:rPr>
                <w:rFonts w:ascii="Bookman Old Style" w:hAnsi="Bookman Old Style"/>
                <w:spacing w:val="-1"/>
                <w:w w:val="105"/>
              </w:rPr>
              <w:t>Professional</w:t>
            </w:r>
            <w:r w:rsidRPr="005668A9">
              <w:rPr>
                <w:rFonts w:ascii="Bookman Old Style" w:hAnsi="Bookman Old Style"/>
                <w:spacing w:val="-11"/>
                <w:w w:val="105"/>
              </w:rPr>
              <w:t xml:space="preserve"> </w:t>
            </w:r>
            <w:r w:rsidRPr="005668A9">
              <w:rPr>
                <w:rFonts w:ascii="Bookman Old Style" w:hAnsi="Bookman Old Style"/>
                <w:spacing w:val="-1"/>
                <w:w w:val="105"/>
              </w:rPr>
              <w:t>persons</w:t>
            </w:r>
            <w:r w:rsidRPr="005668A9">
              <w:rPr>
                <w:rFonts w:ascii="Bookman Old Style" w:hAnsi="Bookman Old Style"/>
                <w:spacing w:val="-8"/>
                <w:w w:val="105"/>
              </w:rPr>
              <w:t xml:space="preserve"> </w:t>
            </w:r>
            <w:r w:rsidRPr="005668A9">
              <w:rPr>
                <w:rFonts w:ascii="Bookman Old Style" w:hAnsi="Bookman Old Style"/>
                <w:spacing w:val="-1"/>
                <w:w w:val="105"/>
              </w:rPr>
              <w:t>like</w:t>
            </w:r>
            <w:r w:rsidRPr="005668A9">
              <w:rPr>
                <w:rFonts w:ascii="Bookman Old Style" w:hAnsi="Bookman Old Style"/>
                <w:spacing w:val="-11"/>
                <w:w w:val="105"/>
              </w:rPr>
              <w:t xml:space="preserve"> </w:t>
            </w:r>
            <w:r w:rsidRPr="005668A9">
              <w:rPr>
                <w:rFonts w:ascii="Bookman Old Style" w:hAnsi="Bookman Old Style"/>
                <w:w w:val="105"/>
              </w:rPr>
              <w:t>Doctors,</w:t>
            </w:r>
            <w:r w:rsidRPr="005668A9">
              <w:rPr>
                <w:rFonts w:ascii="Bookman Old Style" w:hAnsi="Bookman Old Style"/>
                <w:spacing w:val="-9"/>
                <w:w w:val="105"/>
              </w:rPr>
              <w:t xml:space="preserve"> </w:t>
            </w:r>
            <w:r w:rsidRPr="005668A9">
              <w:rPr>
                <w:rFonts w:ascii="Bookman Old Style" w:hAnsi="Bookman Old Style"/>
                <w:w w:val="105"/>
              </w:rPr>
              <w:t>Lawyers,</w:t>
            </w:r>
          </w:p>
          <w:p w14:paraId="54BA6540" w14:textId="5DE35934" w:rsidR="00BA510D" w:rsidRPr="005668A9" w:rsidRDefault="00BA510D" w:rsidP="005668A9">
            <w:pPr>
              <w:pStyle w:val="TableParagraph"/>
              <w:spacing w:before="8" w:line="228" w:lineRule="exact"/>
              <w:jc w:val="both"/>
              <w:rPr>
                <w:rFonts w:ascii="Bookman Old Style" w:hAnsi="Bookman Old Style"/>
              </w:rPr>
            </w:pPr>
            <w:r w:rsidRPr="005668A9">
              <w:rPr>
                <w:rFonts w:ascii="Bookman Old Style" w:hAnsi="Bookman Old Style"/>
                <w:spacing w:val="-1"/>
                <w:w w:val="105"/>
              </w:rPr>
              <w:t>CA/CS/ICWAI/Engineers</w:t>
            </w:r>
            <w:r w:rsidRPr="005668A9">
              <w:rPr>
                <w:rFonts w:ascii="Bookman Old Style" w:hAnsi="Bookman Old Style"/>
                <w:spacing w:val="-11"/>
                <w:w w:val="105"/>
              </w:rPr>
              <w:t xml:space="preserve"> </w:t>
            </w:r>
            <w:proofErr w:type="spellStart"/>
            <w:r w:rsidR="000916C9" w:rsidRPr="005668A9">
              <w:rPr>
                <w:rFonts w:ascii="Bookman Old Style" w:hAnsi="Bookman Old Style"/>
                <w:spacing w:val="-1"/>
                <w:w w:val="105"/>
              </w:rPr>
              <w:t>e</w:t>
            </w:r>
            <w:r w:rsidRPr="005668A9">
              <w:rPr>
                <w:rFonts w:ascii="Bookman Old Style" w:hAnsi="Bookman Old Style"/>
                <w:spacing w:val="-1"/>
                <w:w w:val="105"/>
              </w:rPr>
              <w:t>tc</w:t>
            </w:r>
            <w:proofErr w:type="spellEnd"/>
          </w:p>
        </w:tc>
        <w:tc>
          <w:tcPr>
            <w:tcW w:w="2114" w:type="dxa"/>
          </w:tcPr>
          <w:p w14:paraId="0DCB3C05" w14:textId="77777777" w:rsidR="00BA510D" w:rsidRPr="005668A9" w:rsidRDefault="00BA510D" w:rsidP="005668A9">
            <w:pPr>
              <w:pStyle w:val="TableParagraph"/>
              <w:ind w:left="74" w:right="181"/>
              <w:jc w:val="both"/>
              <w:rPr>
                <w:rFonts w:ascii="Bookman Old Style" w:hAnsi="Bookman Old Style"/>
              </w:rPr>
            </w:pPr>
            <w:r w:rsidRPr="005668A9">
              <w:rPr>
                <w:rFonts w:ascii="Bookman Old Style" w:hAnsi="Bookman Old Style"/>
                <w:w w:val="105"/>
              </w:rPr>
              <w:t>Nature</w:t>
            </w:r>
            <w:r w:rsidRPr="005668A9">
              <w:rPr>
                <w:rFonts w:ascii="Bookman Old Style" w:hAnsi="Bookman Old Style"/>
                <w:spacing w:val="-10"/>
                <w:w w:val="105"/>
              </w:rPr>
              <w:t xml:space="preserve"> </w:t>
            </w:r>
            <w:r w:rsidRPr="005668A9">
              <w:rPr>
                <w:rFonts w:ascii="Bookman Old Style" w:hAnsi="Bookman Old Style"/>
                <w:w w:val="105"/>
              </w:rPr>
              <w:t>of</w:t>
            </w:r>
            <w:r w:rsidRPr="005668A9">
              <w:rPr>
                <w:rFonts w:ascii="Bookman Old Style" w:hAnsi="Bookman Old Style"/>
                <w:spacing w:val="-11"/>
                <w:w w:val="105"/>
              </w:rPr>
              <w:t xml:space="preserve"> </w:t>
            </w:r>
            <w:r w:rsidRPr="005668A9">
              <w:rPr>
                <w:rFonts w:ascii="Bookman Old Style" w:hAnsi="Bookman Old Style"/>
                <w:w w:val="105"/>
              </w:rPr>
              <w:t>Business</w:t>
            </w:r>
          </w:p>
          <w:p w14:paraId="48CA3148" w14:textId="77777777" w:rsidR="00BA510D" w:rsidRPr="005668A9" w:rsidRDefault="00BA510D" w:rsidP="005668A9">
            <w:pPr>
              <w:pStyle w:val="TableParagraph"/>
              <w:spacing w:before="8" w:line="228" w:lineRule="exact"/>
              <w:ind w:left="77" w:right="181"/>
              <w:jc w:val="both"/>
              <w:rPr>
                <w:rFonts w:ascii="Bookman Old Style" w:hAnsi="Bookman Old Style"/>
              </w:rPr>
            </w:pPr>
            <w:r w:rsidRPr="005668A9">
              <w:rPr>
                <w:rFonts w:ascii="Bookman Old Style" w:hAnsi="Bookman Old Style"/>
                <w:w w:val="105"/>
              </w:rPr>
              <w:t>Activity,</w:t>
            </w:r>
            <w:r w:rsidRPr="005668A9">
              <w:rPr>
                <w:rFonts w:ascii="Bookman Old Style" w:hAnsi="Bookman Old Style"/>
                <w:spacing w:val="-11"/>
                <w:w w:val="105"/>
              </w:rPr>
              <w:t xml:space="preserve"> </w:t>
            </w:r>
            <w:r w:rsidRPr="005668A9">
              <w:rPr>
                <w:rFonts w:ascii="Bookman Old Style" w:hAnsi="Bookman Old Style"/>
                <w:w w:val="105"/>
              </w:rPr>
              <w:t>Turnover</w:t>
            </w:r>
            <w:r w:rsidRPr="005668A9">
              <w:rPr>
                <w:rFonts w:ascii="Bookman Old Style" w:hAnsi="Bookman Old Style"/>
                <w:spacing w:val="-11"/>
                <w:w w:val="105"/>
              </w:rPr>
              <w:t xml:space="preserve"> </w:t>
            </w:r>
            <w:proofErr w:type="spellStart"/>
            <w:r w:rsidRPr="005668A9">
              <w:rPr>
                <w:rFonts w:ascii="Bookman Old Style" w:hAnsi="Bookman Old Style"/>
                <w:w w:val="105"/>
              </w:rPr>
              <w:t>etc</w:t>
            </w:r>
            <w:proofErr w:type="spellEnd"/>
          </w:p>
        </w:tc>
        <w:tc>
          <w:tcPr>
            <w:tcW w:w="1900" w:type="dxa"/>
          </w:tcPr>
          <w:p w14:paraId="0FD16A1B" w14:textId="77777777" w:rsidR="00BA510D" w:rsidRPr="005668A9" w:rsidRDefault="00BA510D" w:rsidP="005668A9">
            <w:pPr>
              <w:pStyle w:val="TableParagraph"/>
              <w:ind w:left="0" w:right="203"/>
              <w:jc w:val="both"/>
              <w:rPr>
                <w:rFonts w:ascii="Bookman Old Style" w:hAnsi="Bookman Old Style"/>
              </w:rPr>
            </w:pPr>
            <w:r w:rsidRPr="005668A9">
              <w:rPr>
                <w:rFonts w:ascii="Bookman Old Style" w:hAnsi="Bookman Old Style"/>
                <w:w w:val="105"/>
              </w:rPr>
              <w:t>Low</w:t>
            </w:r>
            <w:r w:rsidRPr="005668A9">
              <w:rPr>
                <w:rFonts w:ascii="Bookman Old Style" w:hAnsi="Bookman Old Style"/>
                <w:spacing w:val="-8"/>
                <w:w w:val="105"/>
              </w:rPr>
              <w:t xml:space="preserve"> </w:t>
            </w:r>
            <w:r w:rsidRPr="005668A9">
              <w:rPr>
                <w:rFonts w:ascii="Bookman Old Style" w:hAnsi="Bookman Old Style"/>
                <w:w w:val="105"/>
              </w:rPr>
              <w:t>Risk</w:t>
            </w:r>
          </w:p>
        </w:tc>
      </w:tr>
      <w:tr w:rsidR="00BA510D" w:rsidRPr="005668A9" w14:paraId="43713827" w14:textId="77777777" w:rsidTr="00BA510D">
        <w:trPr>
          <w:trHeight w:val="504"/>
        </w:trPr>
        <w:tc>
          <w:tcPr>
            <w:tcW w:w="4486" w:type="dxa"/>
          </w:tcPr>
          <w:p w14:paraId="2B7EB5A4" w14:textId="68F6F7FD" w:rsidR="00BA510D" w:rsidRPr="005668A9" w:rsidRDefault="00BA510D" w:rsidP="005668A9">
            <w:pPr>
              <w:pStyle w:val="TableParagraph"/>
              <w:spacing w:before="2"/>
              <w:jc w:val="both"/>
              <w:rPr>
                <w:rFonts w:ascii="Bookman Old Style" w:hAnsi="Bookman Old Style"/>
              </w:rPr>
            </w:pPr>
            <w:r w:rsidRPr="005668A9">
              <w:rPr>
                <w:rFonts w:ascii="Bookman Old Style" w:hAnsi="Bookman Old Style"/>
                <w:w w:val="105"/>
              </w:rPr>
              <w:lastRenderedPageBreak/>
              <w:t>Face</w:t>
            </w:r>
            <w:r w:rsidRPr="005668A9">
              <w:rPr>
                <w:rFonts w:ascii="Bookman Old Style" w:hAnsi="Bookman Old Style"/>
                <w:spacing w:val="-10"/>
                <w:w w:val="105"/>
              </w:rPr>
              <w:t xml:space="preserve"> </w:t>
            </w:r>
            <w:r w:rsidRPr="005668A9">
              <w:rPr>
                <w:rFonts w:ascii="Bookman Old Style" w:hAnsi="Bookman Old Style"/>
                <w:w w:val="105"/>
              </w:rPr>
              <w:t>to</w:t>
            </w:r>
            <w:r w:rsidRPr="005668A9">
              <w:rPr>
                <w:rFonts w:ascii="Bookman Old Style" w:hAnsi="Bookman Old Style"/>
                <w:spacing w:val="-10"/>
                <w:w w:val="105"/>
              </w:rPr>
              <w:t xml:space="preserve"> </w:t>
            </w:r>
            <w:r w:rsidRPr="005668A9">
              <w:rPr>
                <w:rFonts w:ascii="Bookman Old Style" w:hAnsi="Bookman Old Style"/>
                <w:w w:val="105"/>
              </w:rPr>
              <w:t>Face</w:t>
            </w:r>
            <w:r w:rsidRPr="005668A9">
              <w:rPr>
                <w:rFonts w:ascii="Bookman Old Style" w:hAnsi="Bookman Old Style"/>
                <w:spacing w:val="-6"/>
                <w:w w:val="105"/>
              </w:rPr>
              <w:t xml:space="preserve"> </w:t>
            </w:r>
            <w:r w:rsidRPr="005668A9">
              <w:rPr>
                <w:rFonts w:ascii="Bookman Old Style" w:hAnsi="Bookman Old Style"/>
                <w:w w:val="105"/>
              </w:rPr>
              <w:t>clients</w:t>
            </w:r>
            <w:r w:rsidRPr="005668A9">
              <w:rPr>
                <w:rFonts w:ascii="Bookman Old Style" w:hAnsi="Bookman Old Style"/>
                <w:spacing w:val="-10"/>
                <w:w w:val="105"/>
              </w:rPr>
              <w:t xml:space="preserve"> </w:t>
            </w:r>
            <w:r w:rsidRPr="005668A9">
              <w:rPr>
                <w:rFonts w:ascii="Bookman Old Style" w:hAnsi="Bookman Old Style"/>
                <w:spacing w:val="-1"/>
                <w:w w:val="105"/>
              </w:rPr>
              <w:t>/</w:t>
            </w:r>
            <w:r w:rsidRPr="005668A9">
              <w:rPr>
                <w:rFonts w:ascii="Bookman Old Style" w:hAnsi="Bookman Old Style"/>
                <w:spacing w:val="-11"/>
                <w:w w:val="105"/>
              </w:rPr>
              <w:t xml:space="preserve"> </w:t>
            </w:r>
            <w:r w:rsidRPr="005668A9">
              <w:rPr>
                <w:rFonts w:ascii="Bookman Old Style" w:hAnsi="Bookman Old Style"/>
                <w:spacing w:val="-1"/>
                <w:w w:val="105"/>
              </w:rPr>
              <w:t>Govt.</w:t>
            </w:r>
            <w:r w:rsidRPr="005668A9">
              <w:rPr>
                <w:rFonts w:ascii="Bookman Old Style" w:hAnsi="Bookman Old Style"/>
                <w:spacing w:val="-8"/>
                <w:w w:val="105"/>
              </w:rPr>
              <w:t xml:space="preserve"> </w:t>
            </w:r>
            <w:r w:rsidRPr="005668A9">
              <w:rPr>
                <w:rFonts w:ascii="Bookman Old Style" w:hAnsi="Bookman Old Style"/>
                <w:w w:val="105"/>
              </w:rPr>
              <w:t>/Defense</w:t>
            </w:r>
            <w:r w:rsidRPr="005668A9">
              <w:rPr>
                <w:rFonts w:ascii="Bookman Old Style" w:hAnsi="Bookman Old Style"/>
                <w:spacing w:val="-11"/>
                <w:w w:val="105"/>
              </w:rPr>
              <w:t xml:space="preserve"> </w:t>
            </w:r>
            <w:r w:rsidRPr="005668A9">
              <w:rPr>
                <w:rFonts w:ascii="Bookman Old Style" w:hAnsi="Bookman Old Style"/>
                <w:w w:val="105"/>
              </w:rPr>
              <w:t>Sector</w:t>
            </w:r>
            <w:r w:rsidRPr="005668A9">
              <w:rPr>
                <w:rFonts w:ascii="Bookman Old Style" w:hAnsi="Bookman Old Style"/>
                <w:spacing w:val="-11"/>
                <w:w w:val="105"/>
              </w:rPr>
              <w:t xml:space="preserve"> </w:t>
            </w:r>
            <w:r w:rsidRPr="005668A9">
              <w:rPr>
                <w:rFonts w:ascii="Bookman Old Style" w:hAnsi="Bookman Old Style"/>
                <w:w w:val="105"/>
              </w:rPr>
              <w:t>Employees</w:t>
            </w:r>
          </w:p>
        </w:tc>
        <w:tc>
          <w:tcPr>
            <w:tcW w:w="2114" w:type="dxa"/>
          </w:tcPr>
          <w:p w14:paraId="370B1431" w14:textId="77777777" w:rsidR="00BA510D" w:rsidRPr="005668A9" w:rsidRDefault="00BA510D" w:rsidP="005668A9">
            <w:pPr>
              <w:pStyle w:val="TableParagraph"/>
              <w:spacing w:before="2"/>
              <w:ind w:left="77" w:right="180"/>
              <w:jc w:val="both"/>
              <w:rPr>
                <w:rFonts w:ascii="Bookman Old Style" w:hAnsi="Bookman Old Style"/>
              </w:rPr>
            </w:pPr>
            <w:r w:rsidRPr="005668A9">
              <w:rPr>
                <w:rFonts w:ascii="Bookman Old Style" w:hAnsi="Bookman Old Style"/>
                <w:spacing w:val="-1"/>
                <w:w w:val="105"/>
              </w:rPr>
              <w:t>Client`s</w:t>
            </w:r>
            <w:r w:rsidRPr="005668A9">
              <w:rPr>
                <w:rFonts w:ascii="Bookman Old Style" w:hAnsi="Bookman Old Style"/>
                <w:spacing w:val="-11"/>
                <w:w w:val="105"/>
              </w:rPr>
              <w:t xml:space="preserve"> </w:t>
            </w:r>
            <w:r w:rsidRPr="005668A9">
              <w:rPr>
                <w:rFonts w:ascii="Bookman Old Style" w:hAnsi="Bookman Old Style"/>
                <w:w w:val="105"/>
              </w:rPr>
              <w:t>Location</w:t>
            </w:r>
          </w:p>
        </w:tc>
        <w:tc>
          <w:tcPr>
            <w:tcW w:w="1900" w:type="dxa"/>
          </w:tcPr>
          <w:p w14:paraId="3F127DCF" w14:textId="77777777" w:rsidR="00BA510D" w:rsidRPr="005668A9" w:rsidRDefault="00BA510D" w:rsidP="005668A9">
            <w:pPr>
              <w:pStyle w:val="TableParagraph"/>
              <w:spacing w:before="2"/>
              <w:ind w:left="0" w:right="203"/>
              <w:jc w:val="both"/>
              <w:rPr>
                <w:rFonts w:ascii="Bookman Old Style" w:hAnsi="Bookman Old Style"/>
              </w:rPr>
            </w:pPr>
            <w:r w:rsidRPr="005668A9">
              <w:rPr>
                <w:rFonts w:ascii="Bookman Old Style" w:hAnsi="Bookman Old Style"/>
                <w:w w:val="105"/>
              </w:rPr>
              <w:t>Low</w:t>
            </w:r>
            <w:r w:rsidRPr="005668A9">
              <w:rPr>
                <w:rFonts w:ascii="Bookman Old Style" w:hAnsi="Bookman Old Style"/>
                <w:spacing w:val="-8"/>
                <w:w w:val="105"/>
              </w:rPr>
              <w:t xml:space="preserve"> </w:t>
            </w:r>
            <w:r w:rsidRPr="005668A9">
              <w:rPr>
                <w:rFonts w:ascii="Bookman Old Style" w:hAnsi="Bookman Old Style"/>
                <w:w w:val="105"/>
              </w:rPr>
              <w:t>Risk</w:t>
            </w:r>
          </w:p>
        </w:tc>
      </w:tr>
      <w:tr w:rsidR="00BA510D" w:rsidRPr="005668A9" w14:paraId="446E107A" w14:textId="77777777" w:rsidTr="00BA510D">
        <w:trPr>
          <w:trHeight w:val="503"/>
        </w:trPr>
        <w:tc>
          <w:tcPr>
            <w:tcW w:w="4486" w:type="dxa"/>
          </w:tcPr>
          <w:p w14:paraId="698414B8" w14:textId="77777777" w:rsidR="00BA510D" w:rsidRPr="005668A9" w:rsidRDefault="00BA510D" w:rsidP="005668A9">
            <w:pPr>
              <w:pStyle w:val="TableParagraph"/>
              <w:jc w:val="both"/>
              <w:rPr>
                <w:rFonts w:ascii="Bookman Old Style" w:hAnsi="Bookman Old Style"/>
              </w:rPr>
            </w:pPr>
            <w:r w:rsidRPr="005668A9">
              <w:rPr>
                <w:rFonts w:ascii="Bookman Old Style" w:hAnsi="Bookman Old Style"/>
                <w:spacing w:val="-1"/>
                <w:w w:val="105"/>
              </w:rPr>
              <w:t>Regular</w:t>
            </w:r>
            <w:r w:rsidRPr="005668A9">
              <w:rPr>
                <w:rFonts w:ascii="Bookman Old Style" w:hAnsi="Bookman Old Style"/>
                <w:spacing w:val="-11"/>
                <w:w w:val="105"/>
              </w:rPr>
              <w:t xml:space="preserve"> </w:t>
            </w:r>
            <w:r w:rsidRPr="005668A9">
              <w:rPr>
                <w:rFonts w:ascii="Bookman Old Style" w:hAnsi="Bookman Old Style"/>
                <w:w w:val="105"/>
              </w:rPr>
              <w:t>payment</w:t>
            </w:r>
            <w:r w:rsidRPr="005668A9">
              <w:rPr>
                <w:rFonts w:ascii="Bookman Old Style" w:hAnsi="Bookman Old Style"/>
                <w:spacing w:val="-11"/>
                <w:w w:val="105"/>
              </w:rPr>
              <w:t xml:space="preserve"> </w:t>
            </w:r>
            <w:r w:rsidRPr="005668A9">
              <w:rPr>
                <w:rFonts w:ascii="Bookman Old Style" w:hAnsi="Bookman Old Style"/>
                <w:w w:val="105"/>
              </w:rPr>
              <w:t>through</w:t>
            </w:r>
            <w:r w:rsidRPr="005668A9">
              <w:rPr>
                <w:rFonts w:ascii="Bookman Old Style" w:hAnsi="Bookman Old Style"/>
                <w:spacing w:val="-7"/>
                <w:w w:val="105"/>
              </w:rPr>
              <w:t xml:space="preserve"> </w:t>
            </w:r>
            <w:r w:rsidRPr="005668A9">
              <w:rPr>
                <w:rFonts w:ascii="Bookman Old Style" w:hAnsi="Bookman Old Style"/>
                <w:w w:val="105"/>
              </w:rPr>
              <w:t>A/c</w:t>
            </w:r>
            <w:r w:rsidRPr="005668A9">
              <w:rPr>
                <w:rFonts w:ascii="Bookman Old Style" w:hAnsi="Bookman Old Style"/>
                <w:spacing w:val="-11"/>
                <w:w w:val="105"/>
              </w:rPr>
              <w:t xml:space="preserve"> </w:t>
            </w:r>
            <w:r w:rsidRPr="005668A9">
              <w:rPr>
                <w:rFonts w:ascii="Bookman Old Style" w:hAnsi="Bookman Old Style"/>
                <w:w w:val="105"/>
              </w:rPr>
              <w:t>payee</w:t>
            </w:r>
            <w:r w:rsidRPr="005668A9">
              <w:rPr>
                <w:rFonts w:ascii="Bookman Old Style" w:hAnsi="Bookman Old Style"/>
                <w:spacing w:val="-11"/>
                <w:w w:val="105"/>
              </w:rPr>
              <w:t xml:space="preserve"> </w:t>
            </w:r>
            <w:r w:rsidRPr="005668A9">
              <w:rPr>
                <w:rFonts w:ascii="Bookman Old Style" w:hAnsi="Bookman Old Style"/>
                <w:w w:val="105"/>
              </w:rPr>
              <w:t>cheque</w:t>
            </w:r>
            <w:r w:rsidRPr="005668A9">
              <w:rPr>
                <w:rFonts w:ascii="Bookman Old Style" w:hAnsi="Bookman Old Style"/>
                <w:spacing w:val="-8"/>
                <w:w w:val="105"/>
              </w:rPr>
              <w:t xml:space="preserve"> </w:t>
            </w:r>
            <w:r w:rsidRPr="005668A9">
              <w:rPr>
                <w:rFonts w:ascii="Bookman Old Style" w:hAnsi="Bookman Old Style"/>
                <w:w w:val="105"/>
              </w:rPr>
              <w:t>from</w:t>
            </w:r>
          </w:p>
          <w:p w14:paraId="0B1BCDE9" w14:textId="77777777" w:rsidR="00BA510D" w:rsidRPr="005668A9" w:rsidRDefault="00BA510D" w:rsidP="005668A9">
            <w:pPr>
              <w:pStyle w:val="TableParagraph"/>
              <w:spacing w:before="8" w:line="228" w:lineRule="exact"/>
              <w:jc w:val="both"/>
              <w:rPr>
                <w:rFonts w:ascii="Bookman Old Style" w:hAnsi="Bookman Old Style"/>
              </w:rPr>
            </w:pPr>
            <w:r w:rsidRPr="005668A9">
              <w:rPr>
                <w:rFonts w:ascii="Bookman Old Style" w:hAnsi="Bookman Old Style"/>
                <w:w w:val="105"/>
              </w:rPr>
              <w:t>the</w:t>
            </w:r>
            <w:r w:rsidRPr="005668A9">
              <w:rPr>
                <w:rFonts w:ascii="Bookman Old Style" w:hAnsi="Bookman Old Style"/>
                <w:spacing w:val="-9"/>
                <w:w w:val="105"/>
              </w:rPr>
              <w:t xml:space="preserve"> </w:t>
            </w:r>
            <w:r w:rsidRPr="005668A9">
              <w:rPr>
                <w:rFonts w:ascii="Bookman Old Style" w:hAnsi="Bookman Old Style"/>
                <w:w w:val="105"/>
              </w:rPr>
              <w:t>Bank</w:t>
            </w:r>
            <w:r w:rsidRPr="005668A9">
              <w:rPr>
                <w:rFonts w:ascii="Bookman Old Style" w:hAnsi="Bookman Old Style"/>
                <w:spacing w:val="-9"/>
                <w:w w:val="105"/>
              </w:rPr>
              <w:t xml:space="preserve"> </w:t>
            </w:r>
            <w:r w:rsidRPr="005668A9">
              <w:rPr>
                <w:rFonts w:ascii="Bookman Old Style" w:hAnsi="Bookman Old Style"/>
                <w:w w:val="105"/>
              </w:rPr>
              <w:t>A/c</w:t>
            </w:r>
            <w:r w:rsidRPr="005668A9">
              <w:rPr>
                <w:rFonts w:ascii="Bookman Old Style" w:hAnsi="Bookman Old Style"/>
                <w:spacing w:val="-10"/>
                <w:w w:val="105"/>
              </w:rPr>
              <w:t xml:space="preserve"> </w:t>
            </w:r>
            <w:r w:rsidRPr="005668A9">
              <w:rPr>
                <w:rFonts w:ascii="Bookman Old Style" w:hAnsi="Bookman Old Style"/>
                <w:w w:val="105"/>
              </w:rPr>
              <w:t>already</w:t>
            </w:r>
            <w:r w:rsidRPr="005668A9">
              <w:rPr>
                <w:rFonts w:ascii="Bookman Old Style" w:hAnsi="Bookman Old Style"/>
                <w:spacing w:val="-6"/>
                <w:w w:val="105"/>
              </w:rPr>
              <w:t xml:space="preserve"> </w:t>
            </w:r>
            <w:r w:rsidRPr="005668A9">
              <w:rPr>
                <w:rFonts w:ascii="Bookman Old Style" w:hAnsi="Bookman Old Style"/>
                <w:w w:val="105"/>
              </w:rPr>
              <w:t>mapped</w:t>
            </w:r>
            <w:r w:rsidRPr="005668A9">
              <w:rPr>
                <w:rFonts w:ascii="Bookman Old Style" w:hAnsi="Bookman Old Style"/>
                <w:spacing w:val="-10"/>
                <w:w w:val="105"/>
              </w:rPr>
              <w:t xml:space="preserve"> </w:t>
            </w:r>
            <w:r w:rsidRPr="005668A9">
              <w:rPr>
                <w:rFonts w:ascii="Bookman Old Style" w:hAnsi="Bookman Old Style"/>
                <w:w w:val="105"/>
              </w:rPr>
              <w:t>with</w:t>
            </w:r>
            <w:r w:rsidRPr="005668A9">
              <w:rPr>
                <w:rFonts w:ascii="Bookman Old Style" w:hAnsi="Bookman Old Style"/>
                <w:spacing w:val="-7"/>
                <w:w w:val="105"/>
              </w:rPr>
              <w:t xml:space="preserve"> </w:t>
            </w:r>
            <w:r w:rsidRPr="005668A9">
              <w:rPr>
                <w:rFonts w:ascii="Bookman Old Style" w:hAnsi="Bookman Old Style"/>
                <w:w w:val="105"/>
              </w:rPr>
              <w:t>us</w:t>
            </w:r>
          </w:p>
        </w:tc>
        <w:tc>
          <w:tcPr>
            <w:tcW w:w="2114" w:type="dxa"/>
          </w:tcPr>
          <w:p w14:paraId="44B708CF" w14:textId="77777777" w:rsidR="00BA510D" w:rsidRPr="005668A9" w:rsidRDefault="00BA510D" w:rsidP="005668A9">
            <w:pPr>
              <w:pStyle w:val="TableParagraph"/>
              <w:ind w:left="74" w:right="181"/>
              <w:jc w:val="both"/>
              <w:rPr>
                <w:rFonts w:ascii="Bookman Old Style" w:hAnsi="Bookman Old Style"/>
              </w:rPr>
            </w:pPr>
            <w:r w:rsidRPr="005668A9">
              <w:rPr>
                <w:rFonts w:ascii="Bookman Old Style" w:hAnsi="Bookman Old Style"/>
                <w:w w:val="105"/>
              </w:rPr>
              <w:t>Manner</w:t>
            </w:r>
            <w:r w:rsidRPr="005668A9">
              <w:rPr>
                <w:rFonts w:ascii="Bookman Old Style" w:hAnsi="Bookman Old Style"/>
                <w:spacing w:val="-10"/>
                <w:w w:val="105"/>
              </w:rPr>
              <w:t xml:space="preserve"> </w:t>
            </w:r>
            <w:r w:rsidRPr="005668A9">
              <w:rPr>
                <w:rFonts w:ascii="Bookman Old Style" w:hAnsi="Bookman Old Style"/>
                <w:w w:val="105"/>
              </w:rPr>
              <w:t>of</w:t>
            </w:r>
            <w:r w:rsidRPr="005668A9">
              <w:rPr>
                <w:rFonts w:ascii="Bookman Old Style" w:hAnsi="Bookman Old Style"/>
                <w:spacing w:val="-11"/>
                <w:w w:val="105"/>
              </w:rPr>
              <w:t xml:space="preserve"> </w:t>
            </w:r>
            <w:r w:rsidRPr="005668A9">
              <w:rPr>
                <w:rFonts w:ascii="Bookman Old Style" w:hAnsi="Bookman Old Style"/>
                <w:w w:val="105"/>
              </w:rPr>
              <w:t>Making</w:t>
            </w:r>
          </w:p>
          <w:p w14:paraId="3CD9CAA3" w14:textId="77777777" w:rsidR="00BA510D" w:rsidRPr="005668A9" w:rsidRDefault="00BA510D" w:rsidP="005668A9">
            <w:pPr>
              <w:pStyle w:val="TableParagraph"/>
              <w:spacing w:before="8" w:line="228" w:lineRule="exact"/>
              <w:ind w:left="75" w:right="181"/>
              <w:jc w:val="both"/>
              <w:rPr>
                <w:rFonts w:ascii="Bookman Old Style" w:hAnsi="Bookman Old Style"/>
              </w:rPr>
            </w:pPr>
            <w:r w:rsidRPr="005668A9">
              <w:rPr>
                <w:rFonts w:ascii="Bookman Old Style" w:hAnsi="Bookman Old Style"/>
                <w:w w:val="105"/>
              </w:rPr>
              <w:t>Payment</w:t>
            </w:r>
          </w:p>
        </w:tc>
        <w:tc>
          <w:tcPr>
            <w:tcW w:w="1900" w:type="dxa"/>
          </w:tcPr>
          <w:p w14:paraId="0A3F961A" w14:textId="77777777" w:rsidR="00BA510D" w:rsidRPr="005668A9" w:rsidRDefault="00BA510D" w:rsidP="005668A9">
            <w:pPr>
              <w:pStyle w:val="TableParagraph"/>
              <w:ind w:left="0" w:right="203"/>
              <w:jc w:val="both"/>
              <w:rPr>
                <w:rFonts w:ascii="Bookman Old Style" w:hAnsi="Bookman Old Style"/>
              </w:rPr>
            </w:pPr>
            <w:r w:rsidRPr="005668A9">
              <w:rPr>
                <w:rFonts w:ascii="Bookman Old Style" w:hAnsi="Bookman Old Style"/>
                <w:w w:val="105"/>
              </w:rPr>
              <w:t>Low</w:t>
            </w:r>
            <w:r w:rsidRPr="005668A9">
              <w:rPr>
                <w:rFonts w:ascii="Bookman Old Style" w:hAnsi="Bookman Old Style"/>
                <w:spacing w:val="-8"/>
                <w:w w:val="105"/>
              </w:rPr>
              <w:t xml:space="preserve"> </w:t>
            </w:r>
            <w:r w:rsidRPr="005668A9">
              <w:rPr>
                <w:rFonts w:ascii="Bookman Old Style" w:hAnsi="Bookman Old Style"/>
                <w:w w:val="105"/>
              </w:rPr>
              <w:t>Risk</w:t>
            </w:r>
          </w:p>
        </w:tc>
      </w:tr>
    </w:tbl>
    <w:p w14:paraId="4DAE39AC" w14:textId="77777777" w:rsidR="00BA510D" w:rsidRPr="005668A9" w:rsidRDefault="00BA510D" w:rsidP="005668A9">
      <w:pPr>
        <w:jc w:val="both"/>
        <w:rPr>
          <w:rFonts w:ascii="Bookman Old Style" w:hAnsi="Bookman Old Style"/>
        </w:rPr>
      </w:pPr>
    </w:p>
    <w:p w14:paraId="54762C47" w14:textId="1E331C60" w:rsidR="002C19A8" w:rsidRPr="005668A9" w:rsidRDefault="002C19A8" w:rsidP="005668A9">
      <w:pPr>
        <w:jc w:val="both"/>
        <w:rPr>
          <w:rFonts w:ascii="Bookman Old Style" w:hAnsi="Bookman Old Style"/>
        </w:rPr>
      </w:pPr>
      <w:r w:rsidRPr="005668A9">
        <w:rPr>
          <w:rFonts w:ascii="Bookman Old Style" w:hAnsi="Bookman Old Style"/>
        </w:rPr>
        <w:t>Ensure that no account is opened where we unable to apply appropriate client due diligence measures / KYC policies. This shall be applicable in cases where it is not possible to ascertain the identity of the client or information provided by the client is suspected to be non-genuine or perceived non-co-operation of the client in providing full and complete information. We should not continue to do business with such a person and file a suspicious activity report. We should also evaluate whether there is suspicious trading in the account and whether there is a need to freeze or close the account.</w:t>
      </w:r>
    </w:p>
    <w:p w14:paraId="548D7B21" w14:textId="77777777" w:rsidR="002C19A8" w:rsidRPr="005668A9" w:rsidRDefault="002C19A8" w:rsidP="005668A9">
      <w:pPr>
        <w:jc w:val="both"/>
        <w:rPr>
          <w:rFonts w:ascii="Bookman Old Style" w:hAnsi="Bookman Old Style"/>
        </w:rPr>
      </w:pPr>
    </w:p>
    <w:p w14:paraId="52B98AF0" w14:textId="7EA2BFC7" w:rsidR="002C19A8" w:rsidRPr="005668A9" w:rsidRDefault="009264E5" w:rsidP="005668A9">
      <w:pPr>
        <w:jc w:val="both"/>
        <w:rPr>
          <w:rFonts w:ascii="Bookman Old Style" w:hAnsi="Bookman Old Style"/>
          <w:b/>
        </w:rPr>
      </w:pPr>
      <w:r>
        <w:rPr>
          <w:rFonts w:ascii="Bookman Old Style" w:hAnsi="Bookman Old Style"/>
          <w:b/>
        </w:rPr>
        <w:t>7</w:t>
      </w:r>
      <w:r w:rsidR="002C19A8" w:rsidRPr="005668A9">
        <w:rPr>
          <w:rFonts w:ascii="Bookman Old Style" w:hAnsi="Bookman Old Style"/>
          <w:b/>
        </w:rPr>
        <w:t xml:space="preserve">. </w:t>
      </w:r>
      <w:r w:rsidRPr="009264E5">
        <w:rPr>
          <w:rFonts w:ascii="Bookman Old Style" w:hAnsi="Bookman Old Style"/>
          <w:b/>
          <w:u w:val="single"/>
        </w:rPr>
        <w:t>ROLES OF INDIVIDUAL / DEPARTMENT</w:t>
      </w:r>
    </w:p>
    <w:p w14:paraId="3313ECE2" w14:textId="77777777" w:rsidR="002C19A8" w:rsidRPr="005668A9" w:rsidRDefault="002C19A8" w:rsidP="005668A9">
      <w:pPr>
        <w:jc w:val="both"/>
        <w:rPr>
          <w:rFonts w:ascii="Bookman Old Style" w:hAnsi="Bookman Old Style"/>
        </w:rPr>
      </w:pPr>
    </w:p>
    <w:p w14:paraId="1E736FD2" w14:textId="1C0862B7" w:rsidR="002C19A8" w:rsidRPr="005668A9" w:rsidRDefault="002C19A8" w:rsidP="005668A9">
      <w:pPr>
        <w:jc w:val="both"/>
        <w:rPr>
          <w:rFonts w:ascii="Bookman Old Style" w:hAnsi="Bookman Old Style"/>
          <w:u w:val="single"/>
        </w:rPr>
      </w:pPr>
      <w:r w:rsidRPr="005668A9">
        <w:rPr>
          <w:rFonts w:ascii="Bookman Old Style" w:hAnsi="Bookman Old Style"/>
          <w:u w:val="single"/>
        </w:rPr>
        <w:t>•Relationship Manager/Dealer/Branch Manager/Branch Coordinator/ Business Head/ Authorize person</w:t>
      </w:r>
    </w:p>
    <w:p w14:paraId="4D959D56" w14:textId="77777777" w:rsidR="002C19A8" w:rsidRPr="005668A9" w:rsidRDefault="002C19A8" w:rsidP="005668A9">
      <w:pPr>
        <w:jc w:val="both"/>
        <w:rPr>
          <w:rFonts w:ascii="Bookman Old Style" w:hAnsi="Bookman Old Style"/>
        </w:rPr>
      </w:pPr>
    </w:p>
    <w:p w14:paraId="7FC1C21B" w14:textId="5C3CD3BE" w:rsidR="002C19A8" w:rsidRPr="005668A9" w:rsidRDefault="002C19A8"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 xml:space="preserve">The RM/ Dealer/ BM/Authorize </w:t>
      </w:r>
      <w:r w:rsidR="00B429E5">
        <w:rPr>
          <w:rFonts w:ascii="Bookman Old Style" w:hAnsi="Bookman Old Style"/>
        </w:rPr>
        <w:t>P</w:t>
      </w:r>
      <w:r w:rsidR="00B429E5" w:rsidRPr="005668A9">
        <w:rPr>
          <w:rFonts w:ascii="Bookman Old Style" w:hAnsi="Bookman Old Style"/>
        </w:rPr>
        <w:t>erson, Coordinator</w:t>
      </w:r>
      <w:r w:rsidRPr="005668A9">
        <w:rPr>
          <w:rFonts w:ascii="Bookman Old Style" w:hAnsi="Bookman Old Style"/>
        </w:rPr>
        <w:t xml:space="preserve"> should meet the client  in  person  at least once before opening  the  account  at the  address  given  by  the client. In the process he may reasonably verify the source of income, financial status, etc. of the client and ensure that the details mentioned in the CRF (Client Registration Form) matches with the actual status.</w:t>
      </w:r>
    </w:p>
    <w:p w14:paraId="47408C28" w14:textId="54C2ABAF" w:rsidR="002C19A8" w:rsidRPr="005668A9" w:rsidRDefault="002C19A8"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If the client is a ‘walk-in client’, then the concerned branch official should make independent verification about the background, identity and financial worthiness of the client.</w:t>
      </w:r>
    </w:p>
    <w:p w14:paraId="33181220" w14:textId="249400FC" w:rsidR="0046517D" w:rsidRPr="005668A9" w:rsidRDefault="002C19A8"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All mandatory proofs of identity, address and financial status of the client must be collected as</w:t>
      </w:r>
      <w:r w:rsidR="0048125A">
        <w:rPr>
          <w:rFonts w:ascii="Bookman Old Style" w:hAnsi="Bookman Old Style"/>
        </w:rPr>
        <w:t xml:space="preserve"> </w:t>
      </w:r>
      <w:r w:rsidRPr="005668A9">
        <w:rPr>
          <w:rFonts w:ascii="Bookman Old Style" w:hAnsi="Bookman Old Style"/>
        </w:rPr>
        <w:t xml:space="preserve">prescribed by the regulatory authorities, from time to time. The proofs so collected should be verified with the originals. </w:t>
      </w:r>
    </w:p>
    <w:p w14:paraId="24863A7C" w14:textId="7D364EA2" w:rsidR="002C19A8" w:rsidRPr="005668A9" w:rsidRDefault="002C19A8"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 xml:space="preserve">If the account is to be handled by a POA /mandate holder, then find out what is the relationship between the client and the POA/Mandate holder, establish the identity and background of the client and the POA/Mandate holder (by </w:t>
      </w:r>
      <w:r w:rsidR="00255C8F" w:rsidRPr="005668A9">
        <w:rPr>
          <w:rFonts w:ascii="Bookman Old Style" w:hAnsi="Bookman Old Style"/>
        </w:rPr>
        <w:t>obtaining the</w:t>
      </w:r>
      <w:r w:rsidRPr="005668A9">
        <w:rPr>
          <w:rFonts w:ascii="Bookman Old Style" w:hAnsi="Bookman Old Style"/>
        </w:rPr>
        <w:t xml:space="preserve"> required documents) and ensure that the POA/Mandate Holder has the proper authorization.</w:t>
      </w:r>
    </w:p>
    <w:p w14:paraId="26C833D4" w14:textId="62F47617" w:rsidR="002C19A8" w:rsidRPr="005668A9" w:rsidRDefault="002C19A8"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In case</w:t>
      </w:r>
      <w:r w:rsidR="00255C8F" w:rsidRPr="005668A9">
        <w:rPr>
          <w:rFonts w:ascii="Bookman Old Style" w:hAnsi="Bookman Old Style"/>
        </w:rPr>
        <w:t xml:space="preserve"> </w:t>
      </w:r>
      <w:r w:rsidRPr="005668A9">
        <w:rPr>
          <w:rFonts w:ascii="Bookman Old Style" w:hAnsi="Bookman Old Style"/>
        </w:rPr>
        <w:t>of a corporate account, the branch officials should ensure that</w:t>
      </w:r>
      <w:r w:rsidR="00255C8F" w:rsidRPr="005668A9">
        <w:rPr>
          <w:rFonts w:ascii="Bookman Old Style" w:hAnsi="Bookman Old Style"/>
        </w:rPr>
        <w:t xml:space="preserve"> </w:t>
      </w:r>
      <w:r w:rsidRPr="005668A9">
        <w:rPr>
          <w:rFonts w:ascii="Bookman Old Style" w:hAnsi="Bookman Old Style"/>
        </w:rPr>
        <w:t>the authorized</w:t>
      </w:r>
      <w:r w:rsidR="00255C8F" w:rsidRPr="005668A9">
        <w:rPr>
          <w:rFonts w:ascii="Bookman Old Style" w:hAnsi="Bookman Old Style"/>
        </w:rPr>
        <w:t xml:space="preserve"> </w:t>
      </w:r>
      <w:r w:rsidRPr="005668A9">
        <w:rPr>
          <w:rFonts w:ascii="Bookman Old Style" w:hAnsi="Bookman Old Style"/>
        </w:rPr>
        <w:t xml:space="preserve">person has got the required mandate by way of Board Resolution. Also, the identity and background of the authorized person </w:t>
      </w:r>
      <w:r w:rsidR="00255C8F" w:rsidRPr="005668A9">
        <w:rPr>
          <w:rFonts w:ascii="Bookman Old Style" w:hAnsi="Bookman Old Style"/>
        </w:rPr>
        <w:t>must</w:t>
      </w:r>
      <w:r w:rsidRPr="005668A9">
        <w:rPr>
          <w:rFonts w:ascii="Bookman Old Style" w:hAnsi="Bookman Old Style"/>
        </w:rPr>
        <w:t xml:space="preserve"> be established by obtaining the required documents.</w:t>
      </w:r>
    </w:p>
    <w:p w14:paraId="633EA750" w14:textId="76803001" w:rsidR="002C19A8" w:rsidRPr="005668A9" w:rsidRDefault="002C19A8"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Foreign clients can deal in Indian market only to sell the shares allotted through ESOP or</w:t>
      </w:r>
      <w:r w:rsidR="0048125A">
        <w:rPr>
          <w:rFonts w:ascii="Bookman Old Style" w:hAnsi="Bookman Old Style"/>
        </w:rPr>
        <w:t xml:space="preserve"> </w:t>
      </w:r>
      <w:r w:rsidRPr="005668A9">
        <w:rPr>
          <w:rFonts w:ascii="Bookman Old Style" w:hAnsi="Bookman Old Style"/>
        </w:rPr>
        <w:t>buy/sell as a ‘foreign direct investment’. We cannot deal for foreign clients under any other circumstances.</w:t>
      </w:r>
    </w:p>
    <w:p w14:paraId="6831A525" w14:textId="5E7B2340" w:rsidR="002C19A8" w:rsidRPr="005668A9" w:rsidRDefault="002C19A8" w:rsidP="005668A9">
      <w:pPr>
        <w:jc w:val="both"/>
        <w:rPr>
          <w:rFonts w:ascii="Bookman Old Style" w:hAnsi="Bookman Old Style"/>
        </w:rPr>
      </w:pPr>
      <w:r w:rsidRPr="005668A9">
        <w:rPr>
          <w:rFonts w:ascii="Segoe UI Symbol" w:hAnsi="Segoe UI Symbol" w:cs="Segoe UI Symbol"/>
        </w:rPr>
        <w:t>➢</w:t>
      </w:r>
      <w:r w:rsidRPr="005668A9">
        <w:rPr>
          <w:rFonts w:ascii="Bookman Old Style" w:hAnsi="Bookman Old Style"/>
        </w:rPr>
        <w:t>Please consult the DP HEAD / Compliance Officer before dealing with any NRE, NRO, PIO or</w:t>
      </w:r>
      <w:r w:rsidR="0048125A">
        <w:rPr>
          <w:rFonts w:ascii="Bookman Old Style" w:hAnsi="Bookman Old Style"/>
        </w:rPr>
        <w:t xml:space="preserve"> </w:t>
      </w:r>
      <w:r w:rsidRPr="005668A9">
        <w:rPr>
          <w:rFonts w:ascii="Bookman Old Style" w:hAnsi="Bookman Old Style"/>
        </w:rPr>
        <w:t>foreign clients.</w:t>
      </w:r>
    </w:p>
    <w:p w14:paraId="05FCA731" w14:textId="48A6C7F6" w:rsidR="00255C8F" w:rsidRPr="005668A9" w:rsidRDefault="00255C8F" w:rsidP="005668A9">
      <w:pPr>
        <w:jc w:val="both"/>
        <w:rPr>
          <w:rFonts w:ascii="Bookman Old Style" w:hAnsi="Bookman Old Style"/>
        </w:rPr>
      </w:pPr>
    </w:p>
    <w:p w14:paraId="1FD3500F" w14:textId="74FB42AE" w:rsidR="00C02916" w:rsidRPr="005668A9" w:rsidRDefault="00C02916" w:rsidP="005668A9">
      <w:pPr>
        <w:jc w:val="both"/>
        <w:rPr>
          <w:rFonts w:ascii="Bookman Old Style" w:hAnsi="Bookman Old Style"/>
          <w:b/>
          <w:u w:val="single"/>
        </w:rPr>
      </w:pPr>
      <w:r w:rsidRPr="005668A9">
        <w:rPr>
          <w:rFonts w:ascii="Bookman Old Style" w:hAnsi="Bookman Old Style"/>
          <w:b/>
          <w:u w:val="single"/>
        </w:rPr>
        <w:t>•Risk Management Team</w:t>
      </w:r>
    </w:p>
    <w:p w14:paraId="08B32180" w14:textId="77777777" w:rsidR="00C02916" w:rsidRPr="005668A9" w:rsidRDefault="00C02916" w:rsidP="005668A9">
      <w:pPr>
        <w:jc w:val="both"/>
        <w:rPr>
          <w:rFonts w:ascii="Bookman Old Style" w:hAnsi="Bookman Old Style"/>
        </w:rPr>
      </w:pPr>
    </w:p>
    <w:p w14:paraId="5B18DB01" w14:textId="61D53F93" w:rsidR="00C02916" w:rsidRPr="005668A9" w:rsidRDefault="00C02916" w:rsidP="005668A9">
      <w:pPr>
        <w:jc w:val="both"/>
        <w:rPr>
          <w:rFonts w:ascii="Bookman Old Style" w:hAnsi="Bookman Old Style"/>
        </w:rPr>
      </w:pPr>
      <w:r w:rsidRPr="005668A9">
        <w:rPr>
          <w:rFonts w:ascii="Bookman Old Style" w:hAnsi="Bookman Old Style"/>
        </w:rPr>
        <w:t xml:space="preserve">Risk Management Team (RMT) gives exposure to clients based on margin available in the system and clean exposure to selected clients based on recommendations of the Business Managers. It is also the duty of RMT to validate such exposures with </w:t>
      </w:r>
      <w:r w:rsidRPr="005668A9">
        <w:rPr>
          <w:rFonts w:ascii="Bookman Old Style" w:hAnsi="Bookman Old Style"/>
        </w:rPr>
        <w:lastRenderedPageBreak/>
        <w:t xml:space="preserve">the financial details provided by the client in KYC forms.  Where there is a trading activity of the client, which is not commensurate with the financial details declared by the client, it should be </w:t>
      </w:r>
      <w:r w:rsidR="00535C88">
        <w:rPr>
          <w:rFonts w:ascii="Bookman Old Style" w:hAnsi="Bookman Old Style"/>
        </w:rPr>
        <w:t>analyse</w:t>
      </w:r>
      <w:r w:rsidRPr="005668A9">
        <w:rPr>
          <w:rFonts w:ascii="Bookman Old Style" w:hAnsi="Bookman Old Style"/>
        </w:rPr>
        <w:t>d and referred to the Principal Officer with reasons of suspicion.</w:t>
      </w:r>
    </w:p>
    <w:p w14:paraId="63969558" w14:textId="77777777" w:rsidR="00C02916" w:rsidRPr="005668A9" w:rsidRDefault="00C02916" w:rsidP="005668A9">
      <w:pPr>
        <w:jc w:val="both"/>
        <w:rPr>
          <w:rFonts w:ascii="Bookman Old Style" w:hAnsi="Bookman Old Style"/>
        </w:rPr>
      </w:pPr>
    </w:p>
    <w:p w14:paraId="22EC44F6" w14:textId="2FC881C1" w:rsidR="00C02916" w:rsidRDefault="00C02916" w:rsidP="005668A9">
      <w:pPr>
        <w:jc w:val="both"/>
        <w:rPr>
          <w:rFonts w:ascii="Bookman Old Style" w:hAnsi="Bookman Old Style"/>
        </w:rPr>
      </w:pPr>
      <w:r w:rsidRPr="005668A9">
        <w:rPr>
          <w:rFonts w:ascii="Bookman Old Style" w:hAnsi="Bookman Old Style"/>
        </w:rPr>
        <w:t xml:space="preserve">Our </w:t>
      </w:r>
      <w:r w:rsidR="00594105" w:rsidRPr="005668A9">
        <w:rPr>
          <w:rFonts w:ascii="Bookman Old Style" w:hAnsi="Bookman Old Style"/>
        </w:rPr>
        <w:t>back-office software has a facility</w:t>
      </w:r>
      <w:r w:rsidRPr="005668A9">
        <w:rPr>
          <w:rFonts w:ascii="Bookman Old Style" w:hAnsi="Bookman Old Style"/>
        </w:rPr>
        <w:t xml:space="preserve"> for managing risk of client during market hours as well as for generating alerts on the basis of trading activity of clients.</w:t>
      </w:r>
    </w:p>
    <w:p w14:paraId="00B428CA" w14:textId="77777777" w:rsidR="00535C88" w:rsidRDefault="00535C88" w:rsidP="00535C88">
      <w:pPr>
        <w:pStyle w:val="Default"/>
      </w:pPr>
    </w:p>
    <w:p w14:paraId="74CCB080" w14:textId="28A4B8D9" w:rsidR="00535C88" w:rsidRPr="00535C88" w:rsidRDefault="00535C88" w:rsidP="00535C88">
      <w:pPr>
        <w:pStyle w:val="Default"/>
        <w:jc w:val="both"/>
        <w:rPr>
          <w:rFonts w:ascii="Bookman Old Style" w:hAnsi="Bookman Old Style" w:cstheme="minorBidi"/>
          <w:color w:val="auto"/>
          <w:sz w:val="22"/>
          <w:szCs w:val="22"/>
        </w:rPr>
      </w:pPr>
      <w:r w:rsidRPr="00535C88">
        <w:rPr>
          <w:rFonts w:ascii="Bookman Old Style" w:hAnsi="Bookman Old Style" w:cstheme="minorBidi"/>
          <w:color w:val="auto"/>
          <w:sz w:val="22"/>
          <w:szCs w:val="22"/>
        </w:rPr>
        <w:t>We shall apply a Risk Based Approach (RBA) for mitigation and management of the identified risk and shall monitor the implementation of the controls and enhance them if necessary</w:t>
      </w:r>
      <w:r>
        <w:rPr>
          <w:rFonts w:ascii="Bookman Old Style" w:hAnsi="Bookman Old Style" w:cstheme="minorBidi"/>
          <w:color w:val="auto"/>
          <w:sz w:val="22"/>
          <w:szCs w:val="22"/>
        </w:rPr>
        <w:t>.</w:t>
      </w:r>
    </w:p>
    <w:p w14:paraId="5D1E4BBC" w14:textId="77777777" w:rsidR="00C02916" w:rsidRPr="005668A9" w:rsidRDefault="00C02916" w:rsidP="005668A9">
      <w:pPr>
        <w:jc w:val="both"/>
        <w:rPr>
          <w:rFonts w:ascii="Bookman Old Style" w:hAnsi="Bookman Old Style"/>
        </w:rPr>
      </w:pPr>
    </w:p>
    <w:p w14:paraId="6E4C583D" w14:textId="7CD67ECB" w:rsidR="00C02916" w:rsidRPr="005668A9" w:rsidRDefault="00C02916" w:rsidP="005668A9">
      <w:pPr>
        <w:jc w:val="both"/>
        <w:rPr>
          <w:rFonts w:ascii="Bookman Old Style" w:hAnsi="Bookman Old Style"/>
        </w:rPr>
      </w:pPr>
      <w:r w:rsidRPr="005668A9">
        <w:rPr>
          <w:rFonts w:ascii="Bookman Old Style" w:hAnsi="Bookman Old Style"/>
        </w:rPr>
        <w:t xml:space="preserve">The risk management team shall carry out risk assessment to identify and access the risk </w:t>
      </w:r>
      <w:r w:rsidR="00594105" w:rsidRPr="005668A9">
        <w:rPr>
          <w:rFonts w:ascii="Bookman Old Style" w:hAnsi="Bookman Old Style"/>
        </w:rPr>
        <w:t xml:space="preserve">and </w:t>
      </w:r>
      <w:r w:rsidRPr="005668A9">
        <w:rPr>
          <w:rFonts w:ascii="Bookman Old Style" w:hAnsi="Bookman Old Style"/>
        </w:rPr>
        <w:t>shall ensure that the effective steps are taken to mitigate such risk.</w:t>
      </w:r>
    </w:p>
    <w:p w14:paraId="01E2206A" w14:textId="77777777" w:rsidR="00C02916" w:rsidRPr="005668A9" w:rsidRDefault="00C02916" w:rsidP="005668A9">
      <w:pPr>
        <w:jc w:val="both"/>
        <w:rPr>
          <w:rFonts w:ascii="Bookman Old Style" w:hAnsi="Bookman Old Style"/>
        </w:rPr>
      </w:pPr>
    </w:p>
    <w:p w14:paraId="5B02268C" w14:textId="52543565" w:rsidR="00C02916" w:rsidRDefault="00C02916" w:rsidP="005668A9">
      <w:pPr>
        <w:jc w:val="both"/>
        <w:rPr>
          <w:rFonts w:ascii="Bookman Old Style" w:hAnsi="Bookman Old Style"/>
        </w:rPr>
      </w:pPr>
      <w:r w:rsidRPr="005668A9">
        <w:rPr>
          <w:rFonts w:ascii="Bookman Old Style" w:hAnsi="Bookman Old Style"/>
        </w:rPr>
        <w:t>It will also look at geographical location of office client, nature and volume of transaction and mode of payment the client and will keep into account the sanctions of United Nations Security Council. Resolution such assessment shall be in writing and documented and made available to competent authority and exchanges.</w:t>
      </w:r>
    </w:p>
    <w:p w14:paraId="0166BB47" w14:textId="77777777" w:rsidR="00535C88" w:rsidRPr="00535C88" w:rsidRDefault="00535C88" w:rsidP="00535C88">
      <w:pPr>
        <w:pStyle w:val="Default"/>
        <w:jc w:val="both"/>
        <w:rPr>
          <w:rFonts w:ascii="Bookman Old Style" w:hAnsi="Bookman Old Style" w:cstheme="minorBidi"/>
          <w:color w:val="auto"/>
          <w:sz w:val="22"/>
          <w:szCs w:val="22"/>
        </w:rPr>
      </w:pPr>
    </w:p>
    <w:p w14:paraId="5D2B3F60" w14:textId="77777777" w:rsidR="00535C88" w:rsidRPr="00535C88" w:rsidRDefault="00535C88" w:rsidP="00535C88">
      <w:pPr>
        <w:pStyle w:val="Default"/>
        <w:jc w:val="both"/>
        <w:rPr>
          <w:rFonts w:ascii="Bookman Old Style" w:hAnsi="Bookman Old Style" w:cstheme="minorBidi"/>
          <w:color w:val="auto"/>
          <w:sz w:val="22"/>
          <w:szCs w:val="22"/>
        </w:rPr>
      </w:pPr>
      <w:r w:rsidRPr="00535C88">
        <w:rPr>
          <w:rFonts w:ascii="Bookman Old Style" w:hAnsi="Bookman Old Style" w:cstheme="minorBidi"/>
          <w:color w:val="auto"/>
          <w:sz w:val="22"/>
          <w:szCs w:val="22"/>
        </w:rPr>
        <w:t xml:space="preserve">The risk assessment shall also take into account any country specific information that is circulated by the Government of India and SEBI from time to time, as well as, the updated list of individuals and entities who are subjected to sanction measures as required under the various United Nations' Security Council Resolutions. </w:t>
      </w:r>
    </w:p>
    <w:p w14:paraId="243B5984" w14:textId="77777777" w:rsidR="00535C88" w:rsidRPr="005668A9" w:rsidRDefault="00535C88" w:rsidP="005668A9">
      <w:pPr>
        <w:jc w:val="both"/>
        <w:rPr>
          <w:rFonts w:ascii="Bookman Old Style" w:hAnsi="Bookman Old Style"/>
        </w:rPr>
      </w:pPr>
    </w:p>
    <w:p w14:paraId="7C8DB0DC" w14:textId="77777777" w:rsidR="00C02916" w:rsidRPr="005668A9" w:rsidRDefault="00C02916" w:rsidP="005668A9">
      <w:pPr>
        <w:jc w:val="both"/>
        <w:rPr>
          <w:rFonts w:ascii="Bookman Old Style" w:hAnsi="Bookman Old Style"/>
        </w:rPr>
      </w:pPr>
    </w:p>
    <w:p w14:paraId="62C6DD42" w14:textId="77777777" w:rsidR="00C02916" w:rsidRPr="005668A9" w:rsidRDefault="00C02916" w:rsidP="005668A9">
      <w:pPr>
        <w:jc w:val="both"/>
        <w:rPr>
          <w:rFonts w:ascii="Bookman Old Style" w:hAnsi="Bookman Old Style"/>
          <w:b/>
        </w:rPr>
      </w:pPr>
      <w:r w:rsidRPr="005668A9">
        <w:rPr>
          <w:rFonts w:ascii="Bookman Old Style" w:hAnsi="Bookman Old Style"/>
          <w:b/>
        </w:rPr>
        <w:t>Monitoring Of Transactions</w:t>
      </w:r>
    </w:p>
    <w:p w14:paraId="02231834" w14:textId="1059E5EB" w:rsidR="00C02916" w:rsidRPr="005668A9" w:rsidRDefault="00C02916" w:rsidP="005668A9">
      <w:pPr>
        <w:pStyle w:val="ListParagraph"/>
        <w:numPr>
          <w:ilvl w:val="0"/>
          <w:numId w:val="7"/>
        </w:numPr>
        <w:jc w:val="both"/>
        <w:rPr>
          <w:rFonts w:ascii="Bookman Old Style" w:hAnsi="Bookman Old Style" w:cstheme="minorHAnsi"/>
        </w:rPr>
      </w:pPr>
      <w:r w:rsidRPr="005668A9">
        <w:rPr>
          <w:rFonts w:ascii="Bookman Old Style" w:hAnsi="Bookman Old Style" w:cstheme="minorHAnsi"/>
        </w:rPr>
        <w:t xml:space="preserve">Scrutinize unusually large transactions </w:t>
      </w:r>
      <w:r w:rsidR="00594105" w:rsidRPr="005668A9">
        <w:rPr>
          <w:rFonts w:ascii="Bookman Old Style" w:hAnsi="Bookman Old Style" w:cstheme="minorHAnsi"/>
        </w:rPr>
        <w:t>as per the limits prescribed from time to time.</w:t>
      </w:r>
    </w:p>
    <w:p w14:paraId="7A1C2A9B" w14:textId="77777777" w:rsidR="00C02916" w:rsidRPr="005668A9" w:rsidRDefault="00C02916" w:rsidP="005668A9">
      <w:pPr>
        <w:pStyle w:val="ListParagraph"/>
        <w:numPr>
          <w:ilvl w:val="0"/>
          <w:numId w:val="7"/>
        </w:numPr>
        <w:jc w:val="both"/>
        <w:rPr>
          <w:rFonts w:ascii="Bookman Old Style" w:hAnsi="Bookman Old Style" w:cstheme="minorHAnsi"/>
        </w:rPr>
      </w:pPr>
      <w:r w:rsidRPr="005668A9">
        <w:rPr>
          <w:rFonts w:ascii="Bookman Old Style" w:hAnsi="Bookman Old Style" w:cstheme="minorHAnsi"/>
        </w:rPr>
        <w:t>Check previous trading pattern of the clients in that particular scrip.</w:t>
      </w:r>
    </w:p>
    <w:p w14:paraId="259B6BBB" w14:textId="2675F6D6" w:rsidR="00C02916" w:rsidRPr="005668A9" w:rsidRDefault="00C02916" w:rsidP="005668A9">
      <w:pPr>
        <w:pStyle w:val="ListParagraph"/>
        <w:numPr>
          <w:ilvl w:val="0"/>
          <w:numId w:val="7"/>
        </w:numPr>
        <w:jc w:val="both"/>
        <w:rPr>
          <w:rFonts w:ascii="Bookman Old Style" w:hAnsi="Bookman Old Style" w:cstheme="minorHAnsi"/>
        </w:rPr>
      </w:pPr>
      <w:r w:rsidRPr="005668A9">
        <w:rPr>
          <w:rFonts w:ascii="Bookman Old Style" w:hAnsi="Bookman Old Style" w:cstheme="minorHAnsi"/>
        </w:rPr>
        <w:t xml:space="preserve">Scrutinize bulk deal transactions by sample check. </w:t>
      </w:r>
    </w:p>
    <w:p w14:paraId="56809C4E" w14:textId="77777777" w:rsidR="00C02916" w:rsidRPr="005668A9" w:rsidRDefault="00C02916" w:rsidP="005668A9">
      <w:pPr>
        <w:pStyle w:val="ListParagraph"/>
        <w:numPr>
          <w:ilvl w:val="0"/>
          <w:numId w:val="7"/>
        </w:numPr>
        <w:jc w:val="both"/>
        <w:rPr>
          <w:rFonts w:ascii="Bookman Old Style" w:hAnsi="Bookman Old Style" w:cstheme="minorHAnsi"/>
        </w:rPr>
      </w:pPr>
      <w:r w:rsidRPr="005668A9">
        <w:rPr>
          <w:rFonts w:ascii="Bookman Old Style" w:hAnsi="Bookman Old Style" w:cstheme="minorHAnsi"/>
        </w:rPr>
        <w:t>Select randomly few clients and pick their few transactions and scrutinize to check whether they are of suspicious nature or not.</w:t>
      </w:r>
    </w:p>
    <w:p w14:paraId="1EF93F18" w14:textId="77777777" w:rsidR="00C02916" w:rsidRPr="005668A9" w:rsidRDefault="00C02916" w:rsidP="005668A9">
      <w:pPr>
        <w:pStyle w:val="ListParagraph"/>
        <w:numPr>
          <w:ilvl w:val="0"/>
          <w:numId w:val="7"/>
        </w:numPr>
        <w:jc w:val="both"/>
        <w:rPr>
          <w:rFonts w:ascii="Bookman Old Style" w:hAnsi="Bookman Old Style" w:cstheme="minorHAnsi"/>
        </w:rPr>
      </w:pPr>
      <w:r w:rsidRPr="005668A9">
        <w:rPr>
          <w:rFonts w:ascii="Bookman Old Style" w:hAnsi="Bookman Old Style" w:cstheme="minorHAnsi"/>
        </w:rPr>
        <w:t>If substantial increase in turnover in a dormant account is found, should be brought into the notice of the senior management. Review balances and trading in the dormant accounts. Be vigilant on the movement of credit balances of the dormant account.</w:t>
      </w:r>
    </w:p>
    <w:p w14:paraId="5AF63EA1" w14:textId="77777777" w:rsidR="00C02916" w:rsidRPr="005668A9" w:rsidRDefault="00C02916" w:rsidP="005668A9">
      <w:pPr>
        <w:pStyle w:val="ListParagraph"/>
        <w:numPr>
          <w:ilvl w:val="0"/>
          <w:numId w:val="7"/>
        </w:numPr>
        <w:jc w:val="both"/>
        <w:rPr>
          <w:rFonts w:ascii="Bookman Old Style" w:hAnsi="Bookman Old Style" w:cstheme="minorHAnsi"/>
        </w:rPr>
      </w:pPr>
      <w:r w:rsidRPr="005668A9">
        <w:rPr>
          <w:rFonts w:ascii="Bookman Old Style" w:hAnsi="Bookman Old Style" w:cstheme="minorHAnsi"/>
        </w:rPr>
        <w:t>Analysis is carried out by RMT to identify clients with huge and regular losses and are still placing trades/orders. Identify the Sources of funds in such cases.</w:t>
      </w:r>
    </w:p>
    <w:p w14:paraId="4151F4F2" w14:textId="0DE46E08" w:rsidR="00255C8F" w:rsidRDefault="00C02916" w:rsidP="00535C88">
      <w:pPr>
        <w:pStyle w:val="ListParagraph"/>
        <w:numPr>
          <w:ilvl w:val="0"/>
          <w:numId w:val="7"/>
        </w:numPr>
        <w:jc w:val="both"/>
        <w:rPr>
          <w:rFonts w:ascii="Bookman Old Style" w:hAnsi="Bookman Old Style" w:cstheme="minorHAnsi"/>
        </w:rPr>
      </w:pPr>
      <w:r w:rsidRPr="005668A9">
        <w:rPr>
          <w:rFonts w:ascii="Bookman Old Style" w:hAnsi="Bookman Old Style" w:cstheme="minorHAnsi"/>
        </w:rPr>
        <w:t>Analysis be also carried out in respect of disproportionate profit/ loss booked by a client</w:t>
      </w:r>
      <w:r w:rsidR="00535C88">
        <w:rPr>
          <w:rFonts w:ascii="Bookman Old Style" w:hAnsi="Bookman Old Style" w:cstheme="minorHAnsi"/>
        </w:rPr>
        <w:t xml:space="preserve"> </w:t>
      </w:r>
      <w:r w:rsidRPr="00535C88">
        <w:rPr>
          <w:rFonts w:ascii="Bookman Old Style" w:hAnsi="Bookman Old Style" w:cstheme="minorHAnsi"/>
        </w:rPr>
        <w:t>trading in “F&amp;O” segment vis-à-vis the value of the contract in illiquid scrips</w:t>
      </w:r>
      <w:r w:rsidR="00594105" w:rsidRPr="00535C88">
        <w:rPr>
          <w:rFonts w:ascii="Bookman Old Style" w:hAnsi="Bookman Old Style" w:cstheme="minorHAnsi"/>
        </w:rPr>
        <w:t xml:space="preserve"> </w:t>
      </w:r>
      <w:r w:rsidRPr="00535C88">
        <w:rPr>
          <w:rFonts w:ascii="Bookman Old Style" w:hAnsi="Bookman Old Style" w:cstheme="minorHAnsi"/>
        </w:rPr>
        <w:t>/ derivatives</w:t>
      </w:r>
      <w:r w:rsidR="00594105" w:rsidRPr="00535C88">
        <w:rPr>
          <w:rFonts w:ascii="Bookman Old Style" w:hAnsi="Bookman Old Style" w:cstheme="minorHAnsi"/>
        </w:rPr>
        <w:t>.</w:t>
      </w:r>
    </w:p>
    <w:p w14:paraId="1EAAF110" w14:textId="5EBB695E" w:rsidR="00535C88" w:rsidRPr="00535C88" w:rsidRDefault="00535C88" w:rsidP="00535C88">
      <w:pPr>
        <w:pStyle w:val="Default"/>
        <w:numPr>
          <w:ilvl w:val="0"/>
          <w:numId w:val="7"/>
        </w:numPr>
        <w:jc w:val="both"/>
      </w:pPr>
      <w:r>
        <w:rPr>
          <w:rFonts w:ascii="Bookman Old Style" w:eastAsia="Arial MT" w:hAnsi="Bookman Old Style" w:cstheme="minorHAnsi"/>
          <w:color w:val="auto"/>
          <w:sz w:val="22"/>
          <w:szCs w:val="22"/>
          <w:lang w:val="en-US"/>
        </w:rPr>
        <w:t>E</w:t>
      </w:r>
      <w:r w:rsidRPr="00535C88">
        <w:rPr>
          <w:rFonts w:ascii="Bookman Old Style" w:eastAsia="Arial MT" w:hAnsi="Bookman Old Style" w:cstheme="minorHAnsi"/>
          <w:color w:val="auto"/>
          <w:sz w:val="22"/>
          <w:szCs w:val="22"/>
          <w:lang w:val="en-US"/>
        </w:rPr>
        <w:t>nsure a record of the transactions is preserved and maintained in terms of Section 12 of the PMLA and that transactions of a suspicious nature or any other transactions notified under Section 12 of the Act are reported to the Director, FIU-IND. Suspicious transactions shall also be regularly reported to the higher authorities</w:t>
      </w:r>
      <w:r>
        <w:rPr>
          <w:rFonts w:ascii="Bookman Old Style" w:eastAsia="Arial MT" w:hAnsi="Bookman Old Style" w:cstheme="minorHAnsi"/>
          <w:color w:val="auto"/>
          <w:sz w:val="22"/>
          <w:szCs w:val="22"/>
          <w:lang w:val="en-US"/>
        </w:rPr>
        <w:t>.</w:t>
      </w:r>
      <w:r w:rsidRPr="00535C88">
        <w:rPr>
          <w:rFonts w:ascii="Bookman Old Style" w:eastAsia="Arial MT" w:hAnsi="Bookman Old Style" w:cstheme="minorHAnsi"/>
          <w:color w:val="auto"/>
          <w:sz w:val="22"/>
          <w:szCs w:val="22"/>
          <w:lang w:val="en-US"/>
        </w:rPr>
        <w:t xml:space="preserve"> </w:t>
      </w:r>
    </w:p>
    <w:p w14:paraId="07E0007F" w14:textId="18B1F440" w:rsidR="00535C88" w:rsidRPr="00535C88" w:rsidRDefault="00535C88" w:rsidP="00535C88">
      <w:pPr>
        <w:pStyle w:val="Default"/>
        <w:numPr>
          <w:ilvl w:val="0"/>
          <w:numId w:val="7"/>
        </w:numPr>
        <w:jc w:val="both"/>
      </w:pPr>
      <w:r>
        <w:rPr>
          <w:rFonts w:ascii="Bookman Old Style" w:eastAsia="Arial MT" w:hAnsi="Bookman Old Style" w:cstheme="minorHAnsi"/>
          <w:color w:val="auto"/>
          <w:sz w:val="22"/>
          <w:szCs w:val="22"/>
          <w:lang w:val="en-US"/>
        </w:rPr>
        <w:t>T</w:t>
      </w:r>
      <w:r w:rsidRPr="00535C88">
        <w:rPr>
          <w:rFonts w:ascii="Bookman Old Style" w:eastAsia="Arial MT" w:hAnsi="Bookman Old Style" w:cstheme="minorHAnsi"/>
          <w:color w:val="auto"/>
          <w:sz w:val="22"/>
          <w:szCs w:val="22"/>
          <w:lang w:val="en-US"/>
        </w:rPr>
        <w:t xml:space="preserve">he compliance cell of the intermediary shall randomly examine a selection of transactions undertaken by clients to comment on their nature </w:t>
      </w:r>
      <w:proofErr w:type="gramStart"/>
      <w:r w:rsidRPr="00535C88">
        <w:rPr>
          <w:rFonts w:ascii="Bookman Old Style" w:eastAsia="Arial MT" w:hAnsi="Bookman Old Style" w:cstheme="minorHAnsi"/>
          <w:color w:val="auto"/>
          <w:sz w:val="22"/>
          <w:szCs w:val="22"/>
          <w:lang w:val="en-US"/>
        </w:rPr>
        <w:t>i.e.</w:t>
      </w:r>
      <w:proofErr w:type="gramEnd"/>
      <w:r w:rsidRPr="00535C88">
        <w:rPr>
          <w:rFonts w:ascii="Bookman Old Style" w:eastAsia="Arial MT" w:hAnsi="Bookman Old Style" w:cstheme="minorHAnsi"/>
          <w:color w:val="auto"/>
          <w:sz w:val="22"/>
          <w:szCs w:val="22"/>
          <w:lang w:val="en-US"/>
        </w:rPr>
        <w:t xml:space="preserve"> whether they are in the nature of suspicious transactions or not. </w:t>
      </w:r>
    </w:p>
    <w:p w14:paraId="0F5DDDF5" w14:textId="77777777" w:rsidR="00535C88" w:rsidRPr="00535C88" w:rsidRDefault="00535C88" w:rsidP="00535C88">
      <w:pPr>
        <w:pStyle w:val="ListParagraph"/>
        <w:ind w:left="720" w:firstLine="0"/>
        <w:jc w:val="both"/>
        <w:rPr>
          <w:rFonts w:ascii="Bookman Old Style" w:hAnsi="Bookman Old Style" w:cstheme="minorHAnsi"/>
        </w:rPr>
      </w:pPr>
    </w:p>
    <w:p w14:paraId="35D99573" w14:textId="6821661B" w:rsidR="00594105" w:rsidRPr="005668A9" w:rsidRDefault="00594105" w:rsidP="005668A9">
      <w:pPr>
        <w:jc w:val="both"/>
        <w:rPr>
          <w:rFonts w:ascii="Bookman Old Style" w:hAnsi="Bookman Old Style" w:cstheme="minorHAnsi"/>
        </w:rPr>
      </w:pPr>
    </w:p>
    <w:p w14:paraId="3E808386" w14:textId="4337E665" w:rsidR="00AD1D70" w:rsidRPr="005668A9" w:rsidRDefault="00AD1D70" w:rsidP="005668A9">
      <w:pPr>
        <w:jc w:val="both"/>
        <w:rPr>
          <w:rFonts w:ascii="Bookman Old Style" w:hAnsi="Bookman Old Style" w:cstheme="minorHAnsi"/>
          <w:b/>
        </w:rPr>
      </w:pPr>
      <w:r w:rsidRPr="005668A9">
        <w:rPr>
          <w:rFonts w:ascii="Bookman Old Style" w:hAnsi="Bookman Old Style" w:cstheme="minorHAnsi"/>
          <w:b/>
        </w:rPr>
        <w:t xml:space="preserve">Parameters for </w:t>
      </w:r>
      <w:r w:rsidR="0041096F" w:rsidRPr="005668A9">
        <w:rPr>
          <w:rFonts w:ascii="Bookman Old Style" w:hAnsi="Bookman Old Style" w:cstheme="minorHAnsi"/>
          <w:b/>
        </w:rPr>
        <w:t>analysing</w:t>
      </w:r>
      <w:r w:rsidRPr="005668A9">
        <w:rPr>
          <w:rFonts w:ascii="Bookman Old Style" w:hAnsi="Bookman Old Style" w:cstheme="minorHAnsi"/>
          <w:b/>
        </w:rPr>
        <w:t xml:space="preserve"> the transactions:</w:t>
      </w:r>
    </w:p>
    <w:p w14:paraId="634275A2" w14:textId="77777777" w:rsidR="00AD1D70" w:rsidRPr="005668A9" w:rsidRDefault="00AD1D70" w:rsidP="005668A9">
      <w:pPr>
        <w:jc w:val="both"/>
        <w:rPr>
          <w:rFonts w:ascii="Bookman Old Style" w:hAnsi="Bookman Old Style" w:cstheme="minorHAnsi"/>
        </w:rPr>
      </w:pPr>
    </w:p>
    <w:p w14:paraId="07A7B7E0" w14:textId="676F354B" w:rsidR="00AD1D70" w:rsidRPr="005668A9" w:rsidRDefault="00AD1D70" w:rsidP="005668A9">
      <w:pPr>
        <w:jc w:val="both"/>
        <w:rPr>
          <w:rFonts w:ascii="Bookman Old Style" w:hAnsi="Bookman Old Style" w:cstheme="minorHAnsi"/>
        </w:rPr>
      </w:pPr>
      <w:r w:rsidRPr="005668A9">
        <w:rPr>
          <w:rFonts w:ascii="Bookman Old Style" w:hAnsi="Bookman Old Style" w:cstheme="minorHAnsi"/>
        </w:rPr>
        <w:lastRenderedPageBreak/>
        <w:t xml:space="preserve">On a periodic basis we track turnover of high-risk client and ascertain whether the same matches with the financial status of the client. Moreover, </w:t>
      </w:r>
      <w:r w:rsidR="00535C88">
        <w:rPr>
          <w:rFonts w:ascii="Bookman Old Style" w:hAnsi="Bookman Old Style" w:cstheme="minorHAnsi"/>
        </w:rPr>
        <w:t>analyse</w:t>
      </w:r>
      <w:r w:rsidRPr="005668A9">
        <w:rPr>
          <w:rFonts w:ascii="Bookman Old Style" w:hAnsi="Bookman Old Style" w:cstheme="minorHAnsi"/>
        </w:rPr>
        <w:t xml:space="preserve"> whether there is commensurate fund movement, whether the payments are being made, in cheque and from the bank account(s) of the registered clients. To the extent possible, obtain the latest Income Tax return of the client to ascertain the financial capacity of the client.</w:t>
      </w:r>
    </w:p>
    <w:p w14:paraId="4845AEB1" w14:textId="77777777" w:rsidR="00AD1D70" w:rsidRPr="005668A9" w:rsidRDefault="00AD1D70" w:rsidP="005668A9">
      <w:pPr>
        <w:jc w:val="both"/>
        <w:rPr>
          <w:rFonts w:ascii="Bookman Old Style" w:hAnsi="Bookman Old Style" w:cstheme="minorHAnsi"/>
        </w:rPr>
      </w:pPr>
    </w:p>
    <w:p w14:paraId="344B9D7C" w14:textId="77777777" w:rsidR="00AD1D70" w:rsidRPr="005668A9" w:rsidRDefault="00AD1D70" w:rsidP="005668A9">
      <w:pPr>
        <w:jc w:val="both"/>
        <w:rPr>
          <w:rFonts w:ascii="Bookman Old Style" w:hAnsi="Bookman Old Style" w:cstheme="minorHAnsi"/>
        </w:rPr>
      </w:pPr>
      <w:r w:rsidRPr="005668A9">
        <w:rPr>
          <w:rFonts w:ascii="Bookman Old Style" w:hAnsi="Bookman Old Style" w:cstheme="minorHAnsi"/>
        </w:rPr>
        <w:t>Matched trades (where the buy and sell clients are with the same broker)</w:t>
      </w:r>
    </w:p>
    <w:p w14:paraId="53E56813" w14:textId="5699AC02" w:rsidR="00AD1D70" w:rsidRPr="005668A9" w:rsidRDefault="00AD1D70" w:rsidP="005668A9">
      <w:pPr>
        <w:jc w:val="both"/>
        <w:rPr>
          <w:rFonts w:ascii="Bookman Old Style" w:hAnsi="Bookman Old Style" w:cstheme="minorHAnsi"/>
        </w:rPr>
      </w:pPr>
      <w:r w:rsidRPr="005668A9">
        <w:rPr>
          <w:rFonts w:ascii="Bookman Old Style" w:hAnsi="Bookman Old Style" w:cstheme="minorHAnsi"/>
        </w:rPr>
        <w:t xml:space="preserve">On a daily basis identify the matched trades (where the buy and sell orders are from same/different branches in B1, B2 group and penny stocks). Further </w:t>
      </w:r>
      <w:r w:rsidR="00535C88">
        <w:rPr>
          <w:rFonts w:ascii="Bookman Old Style" w:hAnsi="Bookman Old Style" w:cstheme="minorHAnsi"/>
        </w:rPr>
        <w:t>analyse</w:t>
      </w:r>
      <w:r w:rsidRPr="005668A9">
        <w:rPr>
          <w:rFonts w:ascii="Bookman Old Style" w:hAnsi="Bookman Old Style" w:cstheme="minorHAnsi"/>
        </w:rPr>
        <w:t xml:space="preserve"> whether the client</w:t>
      </w:r>
      <w:r w:rsidR="00C407E5">
        <w:rPr>
          <w:rFonts w:ascii="Bookman Old Style" w:hAnsi="Bookman Old Style" w:cstheme="minorHAnsi"/>
        </w:rPr>
        <w:t>s</w:t>
      </w:r>
      <w:r w:rsidRPr="005668A9">
        <w:rPr>
          <w:rFonts w:ascii="Bookman Old Style" w:hAnsi="Bookman Old Style" w:cstheme="minorHAnsi"/>
        </w:rPr>
        <w:t xml:space="preserve"> are indulging in any sort of manipulation like shifting of profits from one account to another, creating artificial volumes, circular trading, indulging in price manipulation, shifting the beneficial ownership of shares, etc.</w:t>
      </w:r>
    </w:p>
    <w:p w14:paraId="22D68C6D" w14:textId="77777777" w:rsidR="00AD1D70" w:rsidRPr="005668A9" w:rsidRDefault="00AD1D70" w:rsidP="005668A9">
      <w:pPr>
        <w:jc w:val="both"/>
        <w:rPr>
          <w:rFonts w:ascii="Bookman Old Style" w:hAnsi="Bookman Old Style" w:cstheme="minorHAnsi"/>
        </w:rPr>
      </w:pPr>
    </w:p>
    <w:p w14:paraId="1BD5FE2D" w14:textId="4F4D86F1" w:rsidR="00AD1D70" w:rsidRPr="005668A9" w:rsidRDefault="00AD1D70"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 xml:space="preserve">Analysis of trades in illiquid stocks on regular basis and </w:t>
      </w:r>
      <w:r w:rsidR="00535C88">
        <w:rPr>
          <w:rFonts w:ascii="Bookman Old Style" w:hAnsi="Bookman Old Style" w:cstheme="minorHAnsi"/>
        </w:rPr>
        <w:t>analyse</w:t>
      </w:r>
      <w:r w:rsidRPr="005668A9">
        <w:rPr>
          <w:rFonts w:ascii="Bookman Old Style" w:hAnsi="Bookman Old Style" w:cstheme="minorHAnsi"/>
        </w:rPr>
        <w:t xml:space="preserve"> the trades done in penny stocks. This will help us in identifying whether the client is indulging in any sort of manipulation like creation of artificial volume, artificial price movement, circular trading, etc.</w:t>
      </w:r>
    </w:p>
    <w:p w14:paraId="7B84D03F" w14:textId="77777777" w:rsidR="00AD1D70" w:rsidRPr="005668A9" w:rsidRDefault="00AD1D70" w:rsidP="005668A9">
      <w:pPr>
        <w:jc w:val="both"/>
        <w:rPr>
          <w:rFonts w:ascii="Bookman Old Style" w:hAnsi="Bookman Old Style" w:cstheme="minorHAnsi"/>
        </w:rPr>
      </w:pPr>
    </w:p>
    <w:p w14:paraId="3136012A" w14:textId="40925318" w:rsidR="00AD1D70" w:rsidRPr="005668A9" w:rsidRDefault="00AD1D70"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Client concentration in particular scrip or select scrips</w:t>
      </w:r>
    </w:p>
    <w:p w14:paraId="7FD780E5" w14:textId="434A2DDA" w:rsidR="00AD1D70" w:rsidRPr="005668A9" w:rsidRDefault="00AD1D70" w:rsidP="005668A9">
      <w:pPr>
        <w:jc w:val="both"/>
        <w:rPr>
          <w:rFonts w:ascii="Bookman Old Style" w:hAnsi="Bookman Old Style" w:cstheme="minorHAnsi"/>
        </w:rPr>
      </w:pPr>
      <w:r w:rsidRPr="005668A9">
        <w:rPr>
          <w:rFonts w:ascii="Bookman Old Style" w:hAnsi="Bookman Old Style" w:cstheme="minorHAnsi"/>
        </w:rPr>
        <w:t xml:space="preserve">On a periodic basis, ascertain whether any client is concentrating on any </w:t>
      </w:r>
      <w:r w:rsidR="00535C88" w:rsidRPr="005668A9">
        <w:rPr>
          <w:rFonts w:ascii="Bookman Old Style" w:hAnsi="Bookman Old Style" w:cstheme="minorHAnsi"/>
        </w:rPr>
        <w:t>scrip</w:t>
      </w:r>
      <w:r w:rsidRPr="005668A9">
        <w:rPr>
          <w:rFonts w:ascii="Bookman Old Style" w:hAnsi="Bookman Old Style" w:cstheme="minorHAnsi"/>
        </w:rPr>
        <w:t>, especially illiquid and penny stocks. This will help in identifying whether the client is indulging in any sort of manipulation like creation of artificial volume, artificial price movement, circular trading, etc. or is having insider information.</w:t>
      </w:r>
    </w:p>
    <w:p w14:paraId="0978CCD4" w14:textId="77777777" w:rsidR="00AD1D70" w:rsidRPr="005668A9" w:rsidRDefault="00AD1D70" w:rsidP="005668A9">
      <w:pPr>
        <w:jc w:val="both"/>
        <w:rPr>
          <w:rFonts w:ascii="Bookman Old Style" w:hAnsi="Bookman Old Style" w:cstheme="minorHAnsi"/>
        </w:rPr>
      </w:pPr>
    </w:p>
    <w:p w14:paraId="7A568966" w14:textId="076B7D8C" w:rsidR="00AD1D70" w:rsidRPr="005668A9" w:rsidRDefault="00AD1D70"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 xml:space="preserve">Analysis of trades in illiquid counter </w:t>
      </w:r>
    </w:p>
    <w:p w14:paraId="64E20A95" w14:textId="6068A94F" w:rsidR="00AD1D70" w:rsidRPr="005668A9" w:rsidRDefault="00AD1D70" w:rsidP="005668A9">
      <w:pPr>
        <w:jc w:val="both"/>
        <w:rPr>
          <w:rFonts w:ascii="Bookman Old Style" w:hAnsi="Bookman Old Style" w:cstheme="minorHAnsi"/>
        </w:rPr>
      </w:pPr>
      <w:r w:rsidRPr="005668A9">
        <w:rPr>
          <w:rFonts w:ascii="Bookman Old Style" w:hAnsi="Bookman Old Style" w:cstheme="minorHAnsi"/>
        </w:rPr>
        <w:t xml:space="preserve">A daily analysis of the client’s volume with respect to the total traded volume at the exchange has to be done. This will help </w:t>
      </w:r>
      <w:r w:rsidR="00C407E5">
        <w:rPr>
          <w:rFonts w:ascii="Bookman Old Style" w:hAnsi="Bookman Old Style" w:cstheme="minorHAnsi"/>
        </w:rPr>
        <w:t>i</w:t>
      </w:r>
      <w:r w:rsidRPr="005668A9">
        <w:rPr>
          <w:rFonts w:ascii="Bookman Old Style" w:hAnsi="Bookman Old Style" w:cstheme="minorHAnsi"/>
        </w:rPr>
        <w:t>n identifying whether the client is indulging in any sort of manipulation like creation of artificial volume, artificial price movement, circular trading, etc.</w:t>
      </w:r>
    </w:p>
    <w:p w14:paraId="4EBCF222" w14:textId="77777777" w:rsidR="00AD1D70" w:rsidRPr="005668A9" w:rsidRDefault="00AD1D70" w:rsidP="005668A9">
      <w:pPr>
        <w:jc w:val="both"/>
        <w:rPr>
          <w:rFonts w:ascii="Bookman Old Style" w:hAnsi="Bookman Old Style" w:cstheme="minorHAnsi"/>
        </w:rPr>
      </w:pPr>
    </w:p>
    <w:p w14:paraId="41A1F3CB" w14:textId="22F0DDB1" w:rsidR="00AD1D70" w:rsidRPr="005668A9" w:rsidRDefault="00AD1D70"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Trades shifted from one client to another within the same broker</w:t>
      </w:r>
    </w:p>
    <w:p w14:paraId="7D128CBB" w14:textId="6B82E5CC" w:rsidR="00AD1D70" w:rsidRPr="005668A9" w:rsidRDefault="00AD1D70" w:rsidP="005668A9">
      <w:pPr>
        <w:jc w:val="both"/>
        <w:rPr>
          <w:rFonts w:ascii="Bookman Old Style" w:hAnsi="Bookman Old Style" w:cstheme="minorHAnsi"/>
        </w:rPr>
      </w:pPr>
      <w:r w:rsidRPr="005668A9">
        <w:rPr>
          <w:rFonts w:ascii="Bookman Old Style" w:hAnsi="Bookman Old Style" w:cstheme="minorHAnsi"/>
        </w:rPr>
        <w:t xml:space="preserve">On a daily basis, </w:t>
      </w:r>
      <w:r w:rsidR="00535C88" w:rsidRPr="005668A9">
        <w:rPr>
          <w:rFonts w:ascii="Bookman Old Style" w:hAnsi="Bookman Old Style" w:cstheme="minorHAnsi"/>
        </w:rPr>
        <w:t>analyse</w:t>
      </w:r>
      <w:r w:rsidRPr="005668A9">
        <w:rPr>
          <w:rFonts w:ascii="Bookman Old Style" w:hAnsi="Bookman Old Style" w:cstheme="minorHAnsi"/>
        </w:rPr>
        <w:t xml:space="preserve"> the details of trade shifted from one client to another, either during the market hours or after the market hours.  This will help us in identifying whether the client is trying to hide his identity, indulging in profit/loss transfer, availing exposure while in debit balance</w:t>
      </w:r>
      <w:r w:rsidR="004F63AC" w:rsidRPr="005668A9">
        <w:rPr>
          <w:rFonts w:ascii="Bookman Old Style" w:hAnsi="Bookman Old Style" w:cstheme="minorHAnsi"/>
        </w:rPr>
        <w:t xml:space="preserve"> </w:t>
      </w:r>
      <w:r w:rsidRPr="005668A9">
        <w:rPr>
          <w:rFonts w:ascii="Bookman Old Style" w:hAnsi="Bookman Old Style" w:cstheme="minorHAnsi"/>
        </w:rPr>
        <w:t>etc.</w:t>
      </w:r>
    </w:p>
    <w:p w14:paraId="4BADE7E8" w14:textId="77777777" w:rsidR="00AD1D70" w:rsidRPr="005668A9" w:rsidRDefault="00AD1D70" w:rsidP="005668A9">
      <w:pPr>
        <w:jc w:val="both"/>
        <w:rPr>
          <w:rFonts w:ascii="Bookman Old Style" w:hAnsi="Bookman Old Style" w:cstheme="minorHAnsi"/>
        </w:rPr>
      </w:pPr>
    </w:p>
    <w:p w14:paraId="3399CAF0" w14:textId="0014B765" w:rsidR="00AD1D70" w:rsidRPr="005668A9" w:rsidRDefault="00AD1D70"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 xml:space="preserve">Analysis of NRI/Foreign clients/institutional trades especially </w:t>
      </w:r>
      <w:proofErr w:type="spellStart"/>
      <w:r w:rsidRPr="005668A9">
        <w:rPr>
          <w:rFonts w:ascii="Bookman Old Style" w:hAnsi="Bookman Old Style" w:cstheme="minorHAnsi"/>
        </w:rPr>
        <w:t>w.r.t.</w:t>
      </w:r>
      <w:proofErr w:type="spellEnd"/>
      <w:r w:rsidRPr="005668A9">
        <w:rPr>
          <w:rFonts w:ascii="Bookman Old Style" w:hAnsi="Bookman Old Style" w:cstheme="minorHAnsi"/>
        </w:rPr>
        <w:t xml:space="preserve"> payment patterns</w:t>
      </w:r>
      <w:r w:rsidR="0048125A">
        <w:rPr>
          <w:rFonts w:ascii="Bookman Old Style" w:hAnsi="Bookman Old Style" w:cstheme="minorHAnsi"/>
        </w:rPr>
        <w:t xml:space="preserve"> </w:t>
      </w:r>
      <w:r w:rsidRPr="005668A9">
        <w:rPr>
          <w:rFonts w:ascii="Bookman Old Style" w:hAnsi="Bookman Old Style" w:cstheme="minorHAnsi"/>
        </w:rPr>
        <w:t>Undertake a periodic analysis of the trades executed by NRI/Foreign clients/institutional clients. It should be supplemented by analysis of the payment patterns, trading patterns, etc.</w:t>
      </w:r>
    </w:p>
    <w:p w14:paraId="2E0B1DE6" w14:textId="77777777" w:rsidR="00AD1D70" w:rsidRPr="005668A9" w:rsidRDefault="00AD1D70" w:rsidP="005668A9">
      <w:pPr>
        <w:jc w:val="both"/>
        <w:rPr>
          <w:rFonts w:ascii="Bookman Old Style" w:hAnsi="Bookman Old Style" w:cstheme="minorHAnsi"/>
        </w:rPr>
      </w:pPr>
    </w:p>
    <w:p w14:paraId="7B86C9AE" w14:textId="56284B92" w:rsidR="00AD1D70" w:rsidRPr="005668A9" w:rsidRDefault="00AD1D70" w:rsidP="005668A9">
      <w:pPr>
        <w:jc w:val="both"/>
        <w:rPr>
          <w:rFonts w:ascii="Bookman Old Style" w:hAnsi="Bookman Old Style" w:cstheme="minorHAnsi"/>
        </w:rPr>
      </w:pPr>
      <w:r w:rsidRPr="005668A9">
        <w:rPr>
          <w:rFonts w:ascii="Bookman Old Style" w:hAnsi="Bookman Old Style" w:cstheme="minorHAnsi"/>
        </w:rPr>
        <w:t xml:space="preserve">With respect to the institutions, </w:t>
      </w:r>
      <w:r w:rsidR="00535C88" w:rsidRPr="005668A9">
        <w:rPr>
          <w:rFonts w:ascii="Bookman Old Style" w:hAnsi="Bookman Old Style" w:cstheme="minorHAnsi"/>
        </w:rPr>
        <w:t>analyse</w:t>
      </w:r>
      <w:r w:rsidRPr="005668A9">
        <w:rPr>
          <w:rFonts w:ascii="Bookman Old Style" w:hAnsi="Bookman Old Style" w:cstheme="minorHAnsi"/>
        </w:rPr>
        <w:t xml:space="preserve"> all the cancelled trades and DVP trades to see whether the institutional code is being misused. In such cases, also ascertain who the ultimate beneficiary of the trades.</w:t>
      </w:r>
    </w:p>
    <w:p w14:paraId="7CF42333" w14:textId="77777777" w:rsidR="00AD1D70" w:rsidRPr="005668A9" w:rsidRDefault="00AD1D70" w:rsidP="005668A9">
      <w:pPr>
        <w:jc w:val="both"/>
        <w:rPr>
          <w:rFonts w:ascii="Bookman Old Style" w:hAnsi="Bookman Old Style" w:cstheme="minorHAnsi"/>
        </w:rPr>
      </w:pPr>
    </w:p>
    <w:p w14:paraId="3CF759A2" w14:textId="2A5F7BCA" w:rsidR="00AD1D70" w:rsidRPr="005668A9" w:rsidRDefault="00AD1D70" w:rsidP="005668A9">
      <w:pPr>
        <w:jc w:val="both"/>
        <w:rPr>
          <w:rFonts w:ascii="Bookman Old Style" w:hAnsi="Bookman Old Style" w:cstheme="minorHAnsi"/>
        </w:rPr>
      </w:pPr>
      <w:r w:rsidRPr="005668A9">
        <w:rPr>
          <w:rFonts w:ascii="Segoe UI Symbol" w:hAnsi="Segoe UI Symbol" w:cs="Segoe UI Symbol"/>
        </w:rPr>
        <w:t>➢</w:t>
      </w:r>
      <w:r w:rsidR="004F63AC" w:rsidRPr="005668A9">
        <w:rPr>
          <w:rFonts w:ascii="Bookman Old Style" w:hAnsi="Bookman Old Style" w:cstheme="minorHAnsi"/>
        </w:rPr>
        <w:t>A</w:t>
      </w:r>
      <w:r w:rsidRPr="005668A9">
        <w:rPr>
          <w:rFonts w:ascii="Bookman Old Style" w:hAnsi="Bookman Old Style" w:cstheme="minorHAnsi"/>
        </w:rPr>
        <w:t>nalysis of client payments in DD, Pay order, cash etc.</w:t>
      </w:r>
    </w:p>
    <w:p w14:paraId="78366A4C" w14:textId="6A6785C4" w:rsidR="00AD1D70" w:rsidRPr="005668A9" w:rsidRDefault="00AD1D70" w:rsidP="005668A9">
      <w:pPr>
        <w:jc w:val="both"/>
        <w:rPr>
          <w:rFonts w:ascii="Bookman Old Style" w:hAnsi="Bookman Old Style" w:cstheme="minorHAnsi"/>
        </w:rPr>
      </w:pPr>
      <w:r w:rsidRPr="005668A9">
        <w:rPr>
          <w:rFonts w:ascii="Bookman Old Style" w:hAnsi="Bookman Old Style" w:cstheme="minorHAnsi"/>
        </w:rPr>
        <w:t xml:space="preserve">Undertake a periodic analysis of all the payments received from client by way of DD/Pay order. This will help in ascertaining whether any client’s DD/Pay Orders </w:t>
      </w:r>
      <w:r w:rsidRPr="005668A9">
        <w:rPr>
          <w:rFonts w:ascii="Bookman Old Style" w:hAnsi="Bookman Old Style" w:cstheme="minorHAnsi"/>
        </w:rPr>
        <w:lastRenderedPageBreak/>
        <w:t xml:space="preserve">have been purchased against “Cash” or might whether any client is making third party payments. The </w:t>
      </w:r>
      <w:r w:rsidR="004F63AC" w:rsidRPr="005668A9">
        <w:rPr>
          <w:rFonts w:ascii="Bookman Old Style" w:hAnsi="Bookman Old Style" w:cstheme="minorHAnsi"/>
        </w:rPr>
        <w:t>third-party</w:t>
      </w:r>
      <w:r w:rsidRPr="005668A9">
        <w:rPr>
          <w:rFonts w:ascii="Bookman Old Style" w:hAnsi="Bookman Old Style" w:cstheme="minorHAnsi"/>
        </w:rPr>
        <w:t xml:space="preserve"> payments can relate to employees also.</w:t>
      </w:r>
    </w:p>
    <w:p w14:paraId="5A98ECA1" w14:textId="77777777" w:rsidR="00AD1D70" w:rsidRPr="005668A9" w:rsidRDefault="00AD1D70" w:rsidP="005668A9">
      <w:pPr>
        <w:jc w:val="both"/>
        <w:rPr>
          <w:rFonts w:ascii="Bookman Old Style" w:hAnsi="Bookman Old Style" w:cstheme="minorHAnsi"/>
        </w:rPr>
      </w:pPr>
    </w:p>
    <w:p w14:paraId="266934FB" w14:textId="68D5AE4C" w:rsidR="00AD1D70" w:rsidRPr="005668A9" w:rsidRDefault="00AD1D70"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Employees/Authorised Person account trades</w:t>
      </w:r>
    </w:p>
    <w:p w14:paraId="267CEF02" w14:textId="7B807AD8" w:rsidR="0021136B" w:rsidRPr="005668A9" w:rsidRDefault="0021136B" w:rsidP="005668A9">
      <w:pPr>
        <w:jc w:val="both"/>
        <w:rPr>
          <w:rFonts w:ascii="Bookman Old Style" w:hAnsi="Bookman Old Style" w:cstheme="minorHAnsi"/>
        </w:rPr>
      </w:pPr>
      <w:r w:rsidRPr="005668A9">
        <w:rPr>
          <w:rFonts w:ascii="Bookman Old Style" w:hAnsi="Bookman Old Style" w:cstheme="minorHAnsi"/>
        </w:rPr>
        <w:t xml:space="preserve">Need to </w:t>
      </w:r>
      <w:r w:rsidR="00535C88" w:rsidRPr="005668A9">
        <w:rPr>
          <w:rFonts w:ascii="Bookman Old Style" w:hAnsi="Bookman Old Style" w:cstheme="minorHAnsi"/>
        </w:rPr>
        <w:t>analyse</w:t>
      </w:r>
      <w:r w:rsidRPr="005668A9">
        <w:rPr>
          <w:rFonts w:ascii="Bookman Old Style" w:hAnsi="Bookman Old Style" w:cstheme="minorHAnsi"/>
        </w:rPr>
        <w:t xml:space="preserve"> the trades undertaken in the employees or Authorised Person’s own trading account. It is possible that the employees/Authorised Persons might be accepting cash from the clients and execute the trades in their account. Similarly, it is possible that the profit on trades of the clients being shifted to the employees/Authorised Person’s accounts.</w:t>
      </w:r>
    </w:p>
    <w:p w14:paraId="21E9F020" w14:textId="77777777" w:rsidR="0021136B" w:rsidRPr="005668A9" w:rsidRDefault="0021136B" w:rsidP="005668A9">
      <w:pPr>
        <w:jc w:val="both"/>
        <w:rPr>
          <w:rFonts w:ascii="Bookman Old Style" w:hAnsi="Bookman Old Style" w:cstheme="minorHAnsi"/>
        </w:rPr>
      </w:pPr>
    </w:p>
    <w:p w14:paraId="26ADD1A5" w14:textId="59524144" w:rsidR="0021136B" w:rsidRPr="005668A9" w:rsidRDefault="0021136B"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Frequent change in client details like bank account, demat account, address, etc</w:t>
      </w:r>
    </w:p>
    <w:p w14:paraId="75506E7F" w14:textId="3A5A3C7A" w:rsidR="0021136B" w:rsidRPr="005668A9" w:rsidRDefault="0021136B" w:rsidP="005668A9">
      <w:pPr>
        <w:jc w:val="both"/>
        <w:rPr>
          <w:rFonts w:ascii="Bookman Old Style" w:hAnsi="Bookman Old Style" w:cstheme="minorHAnsi"/>
        </w:rPr>
      </w:pPr>
      <w:r w:rsidRPr="005668A9">
        <w:rPr>
          <w:rFonts w:ascii="Bookman Old Style" w:hAnsi="Bookman Old Style" w:cstheme="minorHAnsi"/>
        </w:rPr>
        <w:t>A monthly analysis of changes in the client details has to be undertaken to identify the clients who are making frequent changes whether the client trying to hide or confuse his identity.</w:t>
      </w:r>
    </w:p>
    <w:p w14:paraId="0DAA9F39" w14:textId="77777777" w:rsidR="0021136B" w:rsidRPr="005668A9" w:rsidRDefault="0021136B" w:rsidP="005668A9">
      <w:pPr>
        <w:jc w:val="both"/>
        <w:rPr>
          <w:rFonts w:ascii="Bookman Old Style" w:hAnsi="Bookman Old Style" w:cstheme="minorHAnsi"/>
        </w:rPr>
      </w:pPr>
    </w:p>
    <w:p w14:paraId="29ABE9E3" w14:textId="65AAF5B7" w:rsidR="0021136B" w:rsidRPr="005668A9" w:rsidRDefault="0021136B" w:rsidP="005668A9">
      <w:pPr>
        <w:jc w:val="both"/>
        <w:rPr>
          <w:rFonts w:ascii="Bookman Old Style" w:hAnsi="Bookman Old Style" w:cstheme="minorHAnsi"/>
          <w:b/>
          <w:u w:val="single"/>
        </w:rPr>
      </w:pPr>
      <w:r w:rsidRPr="005668A9">
        <w:rPr>
          <w:rFonts w:ascii="Bookman Old Style" w:hAnsi="Bookman Old Style" w:cstheme="minorHAnsi"/>
          <w:b/>
          <w:u w:val="single"/>
        </w:rPr>
        <w:t>•Role of Channel Partner Team</w:t>
      </w:r>
    </w:p>
    <w:p w14:paraId="4DF3E481" w14:textId="77777777" w:rsidR="0021136B" w:rsidRPr="005668A9" w:rsidRDefault="0021136B" w:rsidP="005668A9">
      <w:pPr>
        <w:jc w:val="both"/>
        <w:rPr>
          <w:rFonts w:ascii="Bookman Old Style" w:hAnsi="Bookman Old Style" w:cstheme="minorHAnsi"/>
        </w:rPr>
      </w:pPr>
    </w:p>
    <w:p w14:paraId="433864BC" w14:textId="68EFE756" w:rsidR="0021136B" w:rsidRPr="005668A9" w:rsidRDefault="0021136B" w:rsidP="005668A9">
      <w:pPr>
        <w:jc w:val="both"/>
        <w:rPr>
          <w:rFonts w:ascii="Bookman Old Style" w:hAnsi="Bookman Old Style" w:cstheme="minorHAnsi"/>
        </w:rPr>
      </w:pPr>
      <w:r w:rsidRPr="005668A9">
        <w:rPr>
          <w:rFonts w:ascii="Bookman Old Style" w:hAnsi="Bookman Old Style" w:cstheme="minorHAnsi"/>
        </w:rPr>
        <w:t>Monitoring Of Proprietary Transactions of Channel Partner:</w:t>
      </w:r>
    </w:p>
    <w:p w14:paraId="568AB4BE" w14:textId="77777777" w:rsidR="0021136B" w:rsidRPr="005668A9" w:rsidRDefault="0021136B" w:rsidP="005668A9">
      <w:pPr>
        <w:jc w:val="both"/>
        <w:rPr>
          <w:rFonts w:ascii="Bookman Old Style" w:hAnsi="Bookman Old Style" w:cstheme="minorHAnsi"/>
        </w:rPr>
      </w:pPr>
    </w:p>
    <w:p w14:paraId="131D77BB" w14:textId="7BDC7E93" w:rsidR="0021136B" w:rsidRPr="005668A9" w:rsidRDefault="0021136B"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Check for high volume in proprietary account of channel partner / Authorize person and</w:t>
      </w:r>
      <w:r w:rsidR="0048125A">
        <w:rPr>
          <w:rFonts w:ascii="Bookman Old Style" w:hAnsi="Bookman Old Style" w:cstheme="minorHAnsi"/>
        </w:rPr>
        <w:t xml:space="preserve"> </w:t>
      </w:r>
      <w:r w:rsidRPr="005668A9">
        <w:rPr>
          <w:rFonts w:ascii="Bookman Old Style" w:hAnsi="Bookman Old Style" w:cstheme="minorHAnsi"/>
        </w:rPr>
        <w:t>his/her relations.</w:t>
      </w:r>
    </w:p>
    <w:p w14:paraId="095E94D6" w14:textId="77777777" w:rsidR="0021136B" w:rsidRPr="005668A9" w:rsidRDefault="0021136B" w:rsidP="005668A9">
      <w:pPr>
        <w:jc w:val="both"/>
        <w:rPr>
          <w:rFonts w:ascii="Bookman Old Style" w:hAnsi="Bookman Old Style" w:cstheme="minorHAnsi"/>
        </w:rPr>
      </w:pPr>
    </w:p>
    <w:p w14:paraId="6C86E964" w14:textId="38766E07" w:rsidR="0021136B" w:rsidRPr="005668A9" w:rsidRDefault="0021136B" w:rsidP="005668A9">
      <w:pPr>
        <w:jc w:val="both"/>
        <w:rPr>
          <w:rFonts w:ascii="Bookman Old Style" w:hAnsi="Bookman Old Style" w:cstheme="minorHAnsi"/>
        </w:rPr>
      </w:pPr>
      <w:r w:rsidRPr="005668A9">
        <w:rPr>
          <w:rFonts w:ascii="Bookman Old Style" w:hAnsi="Bookman Old Style" w:cstheme="minorHAnsi"/>
        </w:rPr>
        <w:t xml:space="preserve">Scrutinize Demat account of channel partner / Authorised Person </w:t>
      </w:r>
    </w:p>
    <w:p w14:paraId="3267D3EB" w14:textId="77777777" w:rsidR="0021136B" w:rsidRPr="005668A9" w:rsidRDefault="0021136B" w:rsidP="005668A9">
      <w:pPr>
        <w:jc w:val="both"/>
        <w:rPr>
          <w:rFonts w:ascii="Bookman Old Style" w:hAnsi="Bookman Old Style" w:cstheme="minorHAnsi"/>
        </w:rPr>
      </w:pPr>
    </w:p>
    <w:p w14:paraId="43242A76" w14:textId="074D936B" w:rsidR="0021136B" w:rsidRPr="005668A9" w:rsidRDefault="0021136B"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List all off market transfers and if in doubt seek explanation from concerned Channel partner separately.</w:t>
      </w:r>
    </w:p>
    <w:p w14:paraId="5D7DDBB7" w14:textId="461D310F" w:rsidR="0021136B" w:rsidRPr="005668A9" w:rsidRDefault="0021136B"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Check for third party funds (cheque received from bank accounts other than mapped bank accounts and demand drafts / pay orders)</w:t>
      </w:r>
    </w:p>
    <w:p w14:paraId="4062D612" w14:textId="77777777" w:rsidR="0021136B" w:rsidRPr="005668A9" w:rsidRDefault="0021136B" w:rsidP="005668A9">
      <w:pPr>
        <w:jc w:val="both"/>
        <w:rPr>
          <w:rFonts w:ascii="Bookman Old Style" w:hAnsi="Bookman Old Style" w:cstheme="minorHAnsi"/>
        </w:rPr>
      </w:pPr>
    </w:p>
    <w:p w14:paraId="1A54983B" w14:textId="0F618F26" w:rsidR="0021136B" w:rsidRPr="00135772" w:rsidRDefault="0021136B" w:rsidP="00135772">
      <w:pPr>
        <w:pStyle w:val="ListParagraph"/>
        <w:numPr>
          <w:ilvl w:val="0"/>
          <w:numId w:val="17"/>
        </w:numPr>
        <w:ind w:left="284" w:hanging="284"/>
        <w:jc w:val="both"/>
        <w:rPr>
          <w:rFonts w:ascii="Bookman Old Style" w:hAnsi="Bookman Old Style" w:cstheme="minorHAnsi"/>
          <w:bCs/>
        </w:rPr>
      </w:pPr>
      <w:r w:rsidRPr="00135772">
        <w:rPr>
          <w:rFonts w:ascii="Bookman Old Style" w:hAnsi="Bookman Old Style" w:cstheme="minorHAnsi"/>
          <w:bCs/>
        </w:rPr>
        <w:t>Policy of New Recruitment</w:t>
      </w:r>
      <w:r w:rsidR="00135772">
        <w:rPr>
          <w:rFonts w:ascii="Bookman Old Style" w:hAnsi="Bookman Old Style" w:cstheme="minorHAnsi"/>
          <w:bCs/>
        </w:rPr>
        <w:t xml:space="preserve">- </w:t>
      </w:r>
      <w:r w:rsidRPr="00135772">
        <w:rPr>
          <w:rFonts w:ascii="Bookman Old Style" w:hAnsi="Bookman Old Style" w:cstheme="minorHAnsi"/>
        </w:rPr>
        <w:t>The recruitment officer in hiring new employees should have adequate screening procedure in place to ensure high standards in hiring new employees.</w:t>
      </w:r>
    </w:p>
    <w:p w14:paraId="3A60DE7C" w14:textId="320A7A01" w:rsidR="0021136B" w:rsidRPr="005668A9" w:rsidRDefault="0021136B" w:rsidP="00135772">
      <w:pPr>
        <w:ind w:left="284" w:hanging="284"/>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Bona fides of employees are checked to ensure that the employees do not have any link with terrorist or other anti-social organizations.</w:t>
      </w:r>
    </w:p>
    <w:p w14:paraId="314406BA" w14:textId="56F74F5B" w:rsidR="0021136B" w:rsidRPr="005668A9" w:rsidRDefault="0021136B" w:rsidP="00135772">
      <w:pPr>
        <w:ind w:left="284" w:hanging="284"/>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Not only Know Your Customer (KYC) policy but also “Know Your Employee” procedures should be in place.</w:t>
      </w:r>
    </w:p>
    <w:p w14:paraId="19C2D295" w14:textId="331045CB" w:rsidR="0021136B" w:rsidRDefault="0021136B" w:rsidP="005668A9">
      <w:pPr>
        <w:jc w:val="both"/>
        <w:rPr>
          <w:rFonts w:ascii="Bookman Old Style" w:hAnsi="Bookman Old Style" w:cstheme="minorHAnsi"/>
        </w:rPr>
      </w:pPr>
    </w:p>
    <w:p w14:paraId="62155CC4" w14:textId="31CCDE81" w:rsidR="0021136B" w:rsidRPr="005668A9" w:rsidRDefault="0021136B" w:rsidP="005668A9">
      <w:pPr>
        <w:jc w:val="both"/>
        <w:rPr>
          <w:rFonts w:ascii="Bookman Old Style" w:hAnsi="Bookman Old Style" w:cstheme="minorHAnsi"/>
          <w:b/>
          <w:u w:val="single"/>
        </w:rPr>
      </w:pPr>
      <w:r w:rsidRPr="005668A9">
        <w:rPr>
          <w:rFonts w:ascii="Bookman Old Style" w:hAnsi="Bookman Old Style" w:cstheme="minorHAnsi"/>
          <w:b/>
          <w:u w:val="single"/>
        </w:rPr>
        <w:t xml:space="preserve">•Role of Regional Business Heads/Branch </w:t>
      </w:r>
      <w:r w:rsidR="006053B0">
        <w:rPr>
          <w:rFonts w:ascii="Bookman Old Style" w:hAnsi="Bookman Old Style" w:cstheme="minorHAnsi"/>
          <w:b/>
          <w:u w:val="single"/>
        </w:rPr>
        <w:t>C</w:t>
      </w:r>
      <w:r w:rsidRPr="005668A9">
        <w:rPr>
          <w:rFonts w:ascii="Bookman Old Style" w:hAnsi="Bookman Old Style" w:cstheme="minorHAnsi"/>
          <w:b/>
          <w:u w:val="single"/>
        </w:rPr>
        <w:t>o</w:t>
      </w:r>
      <w:r w:rsidR="006053B0">
        <w:rPr>
          <w:rFonts w:ascii="Bookman Old Style" w:hAnsi="Bookman Old Style" w:cstheme="minorHAnsi"/>
          <w:b/>
          <w:u w:val="single"/>
        </w:rPr>
        <w:t>-O</w:t>
      </w:r>
      <w:r w:rsidRPr="005668A9">
        <w:rPr>
          <w:rFonts w:ascii="Bookman Old Style" w:hAnsi="Bookman Old Style" w:cstheme="minorHAnsi"/>
          <w:b/>
          <w:u w:val="single"/>
        </w:rPr>
        <w:t>rdinator/Authorize</w:t>
      </w:r>
      <w:r w:rsidR="006053B0">
        <w:rPr>
          <w:rFonts w:ascii="Bookman Old Style" w:hAnsi="Bookman Old Style" w:cstheme="minorHAnsi"/>
          <w:b/>
          <w:u w:val="single"/>
        </w:rPr>
        <w:t>d P</w:t>
      </w:r>
      <w:r w:rsidRPr="005668A9">
        <w:rPr>
          <w:rFonts w:ascii="Bookman Old Style" w:hAnsi="Bookman Old Style" w:cstheme="minorHAnsi"/>
          <w:b/>
          <w:u w:val="single"/>
        </w:rPr>
        <w:t>erson</w:t>
      </w:r>
      <w:r w:rsidR="006053B0">
        <w:rPr>
          <w:rFonts w:ascii="Bookman Old Style" w:hAnsi="Bookman Old Style" w:cstheme="minorHAnsi"/>
          <w:b/>
          <w:u w:val="single"/>
        </w:rPr>
        <w:t>s</w:t>
      </w:r>
    </w:p>
    <w:p w14:paraId="6894C5B5" w14:textId="77777777" w:rsidR="0021136B" w:rsidRPr="005668A9" w:rsidRDefault="0021136B" w:rsidP="005668A9">
      <w:pPr>
        <w:jc w:val="both"/>
        <w:rPr>
          <w:rFonts w:ascii="Bookman Old Style" w:hAnsi="Bookman Old Style" w:cstheme="minorHAnsi"/>
        </w:rPr>
      </w:pPr>
    </w:p>
    <w:p w14:paraId="2E71B049" w14:textId="02F82278" w:rsidR="0021136B" w:rsidRPr="005668A9" w:rsidRDefault="0021136B"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 xml:space="preserve">Being in the field, they have market intelligence about potential mischief makers which should be brought to the notice of </w:t>
      </w:r>
      <w:r w:rsidR="0048125A">
        <w:rPr>
          <w:rFonts w:ascii="Bookman Old Style" w:hAnsi="Bookman Old Style" w:cstheme="minorHAnsi"/>
        </w:rPr>
        <w:t>Compliance</w:t>
      </w:r>
      <w:r w:rsidRPr="005668A9">
        <w:rPr>
          <w:rFonts w:ascii="Bookman Old Style" w:hAnsi="Bookman Old Style" w:cstheme="minorHAnsi"/>
        </w:rPr>
        <w:t>, Legal and RMT.</w:t>
      </w:r>
    </w:p>
    <w:p w14:paraId="5A8499D7" w14:textId="77777777" w:rsidR="0021136B" w:rsidRPr="005668A9" w:rsidRDefault="0021136B" w:rsidP="005668A9">
      <w:pPr>
        <w:jc w:val="both"/>
        <w:rPr>
          <w:rFonts w:ascii="Bookman Old Style" w:hAnsi="Bookman Old Style" w:cstheme="minorHAnsi"/>
        </w:rPr>
      </w:pPr>
    </w:p>
    <w:p w14:paraId="2C0EA539" w14:textId="440258E9" w:rsidR="0021136B" w:rsidRPr="005668A9" w:rsidRDefault="0021136B" w:rsidP="005668A9">
      <w:pPr>
        <w:jc w:val="both"/>
        <w:rPr>
          <w:rFonts w:ascii="Bookman Old Style" w:hAnsi="Bookman Old Style" w:cstheme="minorHAnsi"/>
          <w:b/>
          <w:u w:val="single"/>
        </w:rPr>
      </w:pPr>
      <w:r w:rsidRPr="005668A9">
        <w:rPr>
          <w:rFonts w:ascii="Bookman Old Style" w:hAnsi="Bookman Old Style" w:cstheme="minorHAnsi"/>
          <w:b/>
          <w:u w:val="single"/>
        </w:rPr>
        <w:t xml:space="preserve">•Role of </w:t>
      </w:r>
      <w:r w:rsidR="0041096F">
        <w:rPr>
          <w:rFonts w:ascii="Bookman Old Style" w:hAnsi="Bookman Old Style" w:cstheme="minorHAnsi"/>
          <w:b/>
          <w:u w:val="single"/>
        </w:rPr>
        <w:t>C</w:t>
      </w:r>
      <w:r w:rsidRPr="005668A9">
        <w:rPr>
          <w:rFonts w:ascii="Bookman Old Style" w:hAnsi="Bookman Old Style" w:cstheme="minorHAnsi"/>
          <w:b/>
          <w:u w:val="single"/>
        </w:rPr>
        <w:t>ompliance Team</w:t>
      </w:r>
    </w:p>
    <w:p w14:paraId="48E5468F" w14:textId="77777777" w:rsidR="0021136B" w:rsidRPr="005668A9" w:rsidRDefault="0021136B" w:rsidP="005668A9">
      <w:pPr>
        <w:jc w:val="both"/>
        <w:rPr>
          <w:rFonts w:ascii="Bookman Old Style" w:hAnsi="Bookman Old Style" w:cstheme="minorHAnsi"/>
        </w:rPr>
      </w:pPr>
    </w:p>
    <w:p w14:paraId="1ED0C766" w14:textId="3CEF1C2A" w:rsidR="0021136B" w:rsidRPr="005668A9" w:rsidRDefault="0021136B" w:rsidP="005668A9">
      <w:pPr>
        <w:jc w:val="both"/>
        <w:rPr>
          <w:rFonts w:ascii="Bookman Old Style" w:hAnsi="Bookman Old Style" w:cstheme="minorHAnsi"/>
        </w:rPr>
      </w:pPr>
      <w:r w:rsidRPr="005668A9">
        <w:rPr>
          <w:rFonts w:ascii="Bookman Old Style" w:hAnsi="Bookman Old Style" w:cstheme="minorHAnsi"/>
        </w:rPr>
        <w:t>KYC forms and other documents drafted should invariably have undertaking from the client that he is not indulging in or has not been associated with any money-laundering activity or terrorist activity and that he has not been convicted of any fraud/offence/ crime by any regulatory authority existing in the country.</w:t>
      </w:r>
    </w:p>
    <w:p w14:paraId="6C429EC7" w14:textId="43AEB349" w:rsidR="0021136B" w:rsidRPr="005668A9" w:rsidRDefault="0021136B" w:rsidP="005668A9">
      <w:pPr>
        <w:jc w:val="both"/>
        <w:rPr>
          <w:rFonts w:ascii="Bookman Old Style" w:hAnsi="Bookman Old Style" w:cstheme="minorHAnsi"/>
        </w:rPr>
      </w:pPr>
      <w:r w:rsidRPr="005668A9">
        <w:rPr>
          <w:rFonts w:ascii="Bookman Old Style" w:hAnsi="Bookman Old Style" w:cstheme="minorHAnsi"/>
        </w:rPr>
        <w:t>All disclosure documents should have notice to the client informing about company’s right to obtain and disclose any information about the client to the competent authority as may be required.</w:t>
      </w:r>
    </w:p>
    <w:p w14:paraId="52D23832" w14:textId="77777777" w:rsidR="0021136B" w:rsidRPr="005668A9" w:rsidRDefault="0021136B" w:rsidP="005668A9">
      <w:pPr>
        <w:jc w:val="both"/>
        <w:rPr>
          <w:rFonts w:ascii="Bookman Old Style" w:hAnsi="Bookman Old Style" w:cstheme="minorHAnsi"/>
        </w:rPr>
      </w:pPr>
    </w:p>
    <w:p w14:paraId="65C2B266" w14:textId="2020D09D" w:rsidR="0021136B" w:rsidRPr="005668A9" w:rsidRDefault="0021136B" w:rsidP="005668A9">
      <w:pPr>
        <w:jc w:val="both"/>
        <w:rPr>
          <w:rFonts w:ascii="Bookman Old Style" w:hAnsi="Bookman Old Style" w:cstheme="minorHAnsi"/>
          <w:b/>
          <w:u w:val="single"/>
        </w:rPr>
      </w:pPr>
      <w:r w:rsidRPr="005668A9">
        <w:rPr>
          <w:rFonts w:ascii="Bookman Old Style" w:hAnsi="Bookman Old Style" w:cstheme="minorHAnsi"/>
          <w:b/>
          <w:u w:val="single"/>
        </w:rPr>
        <w:t>•Role of Training Division</w:t>
      </w:r>
    </w:p>
    <w:p w14:paraId="7942E3E5" w14:textId="77777777" w:rsidR="0021136B" w:rsidRPr="005668A9" w:rsidRDefault="0021136B" w:rsidP="005668A9">
      <w:pPr>
        <w:jc w:val="both"/>
        <w:rPr>
          <w:rFonts w:ascii="Bookman Old Style" w:hAnsi="Bookman Old Style" w:cstheme="minorHAnsi"/>
        </w:rPr>
      </w:pPr>
    </w:p>
    <w:p w14:paraId="162DB72A" w14:textId="3C917B6C" w:rsidR="0021136B" w:rsidRPr="005668A9" w:rsidRDefault="0021136B"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Briefings to new employees at induction programs and rounds of small meetings and presentations at branch locations.</w:t>
      </w:r>
    </w:p>
    <w:p w14:paraId="3438B6CD" w14:textId="77777777" w:rsidR="00E77181" w:rsidRPr="005668A9" w:rsidRDefault="00E77181" w:rsidP="005668A9">
      <w:pPr>
        <w:jc w:val="both"/>
        <w:rPr>
          <w:rFonts w:ascii="Bookman Old Style" w:hAnsi="Bookman Old Style" w:cstheme="minorHAnsi"/>
        </w:rPr>
      </w:pPr>
    </w:p>
    <w:p w14:paraId="365C2F0D" w14:textId="0973DA7C" w:rsidR="00E77181" w:rsidRPr="005668A9" w:rsidRDefault="0021136B"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 xml:space="preserve">Adequate training should be given to all the concerned employees to </w:t>
      </w:r>
    </w:p>
    <w:p w14:paraId="72D87A2E" w14:textId="047FD006" w:rsidR="0021136B" w:rsidRPr="005668A9" w:rsidRDefault="0021136B" w:rsidP="005668A9">
      <w:pPr>
        <w:jc w:val="both"/>
        <w:rPr>
          <w:rFonts w:ascii="Bookman Old Style" w:hAnsi="Bookman Old Style" w:cstheme="minorHAnsi"/>
        </w:rPr>
      </w:pPr>
      <w:r w:rsidRPr="005668A9">
        <w:rPr>
          <w:rFonts w:ascii="Bookman Old Style" w:hAnsi="Bookman Old Style" w:cstheme="minorHAnsi"/>
        </w:rPr>
        <w:t>(a)Ensure that the contents of the guidelines are understood and</w:t>
      </w:r>
    </w:p>
    <w:p w14:paraId="75D43231" w14:textId="0985DA65" w:rsidR="0021136B" w:rsidRPr="005668A9" w:rsidRDefault="0021136B" w:rsidP="005668A9">
      <w:pPr>
        <w:jc w:val="both"/>
        <w:rPr>
          <w:rFonts w:ascii="Bookman Old Style" w:hAnsi="Bookman Old Style" w:cstheme="minorHAnsi"/>
        </w:rPr>
      </w:pPr>
      <w:r w:rsidRPr="005668A9">
        <w:rPr>
          <w:rFonts w:ascii="Bookman Old Style" w:hAnsi="Bookman Old Style" w:cstheme="minorHAnsi"/>
        </w:rPr>
        <w:t>(b) Develop awareness and vigilance to guard against money laundering and terrorist financing.</w:t>
      </w:r>
    </w:p>
    <w:p w14:paraId="6F1811E8" w14:textId="77777777" w:rsidR="00E77181" w:rsidRPr="005668A9" w:rsidRDefault="00E77181" w:rsidP="005668A9">
      <w:pPr>
        <w:jc w:val="both"/>
        <w:rPr>
          <w:rFonts w:ascii="Bookman Old Style" w:hAnsi="Bookman Old Style" w:cstheme="minorHAnsi"/>
        </w:rPr>
      </w:pPr>
    </w:p>
    <w:p w14:paraId="6F874389" w14:textId="7EC9A4C5" w:rsidR="00E77181" w:rsidRPr="005668A9" w:rsidRDefault="0021136B"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Adequate training should be given to all the concerned clients including investors to</w:t>
      </w:r>
      <w:r w:rsidR="00914806" w:rsidRPr="005668A9">
        <w:rPr>
          <w:rFonts w:ascii="Bookman Old Style" w:hAnsi="Bookman Old Style" w:cstheme="minorHAnsi"/>
        </w:rPr>
        <w:t xml:space="preserve"> </w:t>
      </w:r>
    </w:p>
    <w:p w14:paraId="66C13843" w14:textId="3336DCF3" w:rsidR="00914806" w:rsidRPr="005668A9" w:rsidRDefault="00914806" w:rsidP="005668A9">
      <w:pPr>
        <w:jc w:val="both"/>
        <w:rPr>
          <w:rFonts w:ascii="Bookman Old Style" w:hAnsi="Bookman Old Style" w:cstheme="minorHAnsi"/>
        </w:rPr>
      </w:pPr>
      <w:r w:rsidRPr="005668A9">
        <w:rPr>
          <w:rFonts w:ascii="Bookman Old Style" w:hAnsi="Bookman Old Style" w:cstheme="minorHAnsi"/>
        </w:rPr>
        <w:t>(a)Ensure that the contents of the guidelines are understood and</w:t>
      </w:r>
    </w:p>
    <w:p w14:paraId="1D98622C" w14:textId="18C312A7" w:rsidR="00914806" w:rsidRPr="005668A9" w:rsidRDefault="00914806" w:rsidP="005668A9">
      <w:pPr>
        <w:jc w:val="both"/>
        <w:rPr>
          <w:rFonts w:ascii="Bookman Old Style" w:hAnsi="Bookman Old Style" w:cstheme="minorHAnsi"/>
        </w:rPr>
      </w:pPr>
      <w:r w:rsidRPr="005668A9">
        <w:rPr>
          <w:rFonts w:ascii="Bookman Old Style" w:hAnsi="Bookman Old Style" w:cstheme="minorHAnsi"/>
        </w:rPr>
        <w:t>(b)Develop awareness and vigilance to guard against money laundering and terrorist financing.</w:t>
      </w:r>
    </w:p>
    <w:p w14:paraId="0EAF5887" w14:textId="77777777" w:rsidR="00E77181" w:rsidRPr="005668A9" w:rsidRDefault="00E77181" w:rsidP="005668A9">
      <w:pPr>
        <w:jc w:val="both"/>
        <w:rPr>
          <w:rFonts w:ascii="Bookman Old Style" w:hAnsi="Bookman Old Style" w:cstheme="minorHAnsi"/>
        </w:rPr>
      </w:pPr>
    </w:p>
    <w:p w14:paraId="79FAE0D0" w14:textId="7E2BE12E" w:rsidR="00914806" w:rsidRPr="005668A9" w:rsidRDefault="00914806" w:rsidP="005668A9">
      <w:pPr>
        <w:jc w:val="both"/>
        <w:rPr>
          <w:rFonts w:ascii="Bookman Old Style" w:hAnsi="Bookman Old Style" w:cstheme="minorHAnsi"/>
        </w:rPr>
      </w:pPr>
      <w:r w:rsidRPr="005668A9">
        <w:rPr>
          <w:rFonts w:ascii="Bookman Old Style" w:hAnsi="Bookman Old Style" w:cstheme="minorHAnsi"/>
        </w:rPr>
        <w:t xml:space="preserve">As of now, AML policy will be covered during the induction training given to all new recruits </w:t>
      </w:r>
      <w:r w:rsidR="00E77181" w:rsidRPr="005668A9">
        <w:rPr>
          <w:rFonts w:ascii="Bookman Old Style" w:hAnsi="Bookman Old Style" w:cstheme="minorHAnsi"/>
        </w:rPr>
        <w:t>and</w:t>
      </w:r>
      <w:r w:rsidRPr="005668A9">
        <w:rPr>
          <w:rFonts w:ascii="Bookman Old Style" w:hAnsi="Bookman Old Style" w:cstheme="minorHAnsi"/>
        </w:rPr>
        <w:t xml:space="preserve"> during the on-going compliance sessions at the regions.</w:t>
      </w:r>
    </w:p>
    <w:p w14:paraId="288F798F" w14:textId="77777777" w:rsidR="00914806" w:rsidRPr="005668A9" w:rsidRDefault="00914806" w:rsidP="005668A9">
      <w:pPr>
        <w:jc w:val="both"/>
        <w:rPr>
          <w:rFonts w:ascii="Bookman Old Style" w:hAnsi="Bookman Old Style" w:cstheme="minorHAnsi"/>
        </w:rPr>
      </w:pPr>
    </w:p>
    <w:p w14:paraId="23372F4E" w14:textId="746AAF8C" w:rsidR="00914806" w:rsidRPr="005668A9" w:rsidRDefault="00914806" w:rsidP="005668A9">
      <w:pPr>
        <w:jc w:val="both"/>
        <w:rPr>
          <w:rFonts w:ascii="Bookman Old Style" w:hAnsi="Bookman Old Style" w:cstheme="minorHAnsi"/>
          <w:b/>
          <w:u w:val="single"/>
        </w:rPr>
      </w:pPr>
      <w:r w:rsidRPr="005668A9">
        <w:rPr>
          <w:rFonts w:ascii="Bookman Old Style" w:hAnsi="Bookman Old Style" w:cstheme="minorHAnsi"/>
          <w:b/>
          <w:u w:val="single"/>
        </w:rPr>
        <w:t>•Role of Internal Audit</w:t>
      </w:r>
    </w:p>
    <w:p w14:paraId="171E7A56" w14:textId="77777777" w:rsidR="00914806" w:rsidRPr="005668A9" w:rsidRDefault="00914806" w:rsidP="005668A9">
      <w:pPr>
        <w:jc w:val="both"/>
        <w:rPr>
          <w:rFonts w:ascii="Bookman Old Style" w:hAnsi="Bookman Old Style" w:cstheme="minorHAnsi"/>
        </w:rPr>
      </w:pPr>
    </w:p>
    <w:p w14:paraId="0747F529" w14:textId="3BDD8838" w:rsidR="00914806" w:rsidRPr="005668A9" w:rsidRDefault="00914806" w:rsidP="005668A9">
      <w:pPr>
        <w:jc w:val="both"/>
        <w:rPr>
          <w:rFonts w:ascii="Bookman Old Style" w:hAnsi="Bookman Old Style" w:cstheme="minorHAnsi"/>
        </w:rPr>
      </w:pPr>
      <w:r w:rsidRPr="005668A9">
        <w:rPr>
          <w:rFonts w:ascii="Bookman Old Style" w:hAnsi="Bookman Old Style" w:cstheme="minorHAnsi"/>
        </w:rPr>
        <w:t>This Policy will be reviewed regularly by the Internal Audit Head for its effectiveness since the person reviewing the policy should be different from the person framing the policy.</w:t>
      </w:r>
    </w:p>
    <w:p w14:paraId="688C8774" w14:textId="7DBFB9C1" w:rsidR="0021136B" w:rsidRPr="005668A9" w:rsidRDefault="0021136B" w:rsidP="005668A9">
      <w:pPr>
        <w:jc w:val="both"/>
        <w:rPr>
          <w:rFonts w:ascii="Bookman Old Style" w:hAnsi="Bookman Old Style" w:cstheme="minorHAnsi"/>
        </w:rPr>
      </w:pPr>
    </w:p>
    <w:p w14:paraId="036AEAE6" w14:textId="044D4129" w:rsidR="00A53E94" w:rsidRPr="005668A9" w:rsidRDefault="00135772" w:rsidP="005668A9">
      <w:pPr>
        <w:jc w:val="both"/>
        <w:rPr>
          <w:rFonts w:ascii="Bookman Old Style" w:hAnsi="Bookman Old Style" w:cstheme="minorHAnsi"/>
          <w:b/>
          <w:u w:val="single"/>
        </w:rPr>
      </w:pPr>
      <w:r>
        <w:rPr>
          <w:rFonts w:ascii="Bookman Old Style" w:hAnsi="Bookman Old Style" w:cstheme="minorHAnsi"/>
          <w:b/>
          <w:u w:val="single"/>
        </w:rPr>
        <w:t>8</w:t>
      </w:r>
      <w:r w:rsidRPr="005668A9">
        <w:rPr>
          <w:rFonts w:ascii="Bookman Old Style" w:hAnsi="Bookman Old Style" w:cstheme="minorHAnsi"/>
          <w:b/>
          <w:u w:val="single"/>
        </w:rPr>
        <w:t>. CASH TRANSACTIONS</w:t>
      </w:r>
    </w:p>
    <w:p w14:paraId="37C237D2" w14:textId="77777777" w:rsidR="00A53E94" w:rsidRPr="005668A9" w:rsidRDefault="00A53E94" w:rsidP="005668A9">
      <w:pPr>
        <w:jc w:val="both"/>
        <w:rPr>
          <w:rFonts w:ascii="Bookman Old Style" w:hAnsi="Bookman Old Style" w:cstheme="minorHAnsi"/>
        </w:rPr>
      </w:pPr>
    </w:p>
    <w:p w14:paraId="30E44AF5" w14:textId="423811F5" w:rsidR="00A53E94" w:rsidRPr="005668A9" w:rsidRDefault="00A53E94" w:rsidP="005668A9">
      <w:pPr>
        <w:jc w:val="both"/>
        <w:rPr>
          <w:rFonts w:ascii="Bookman Old Style" w:hAnsi="Bookman Old Style" w:cstheme="minorHAnsi"/>
        </w:rPr>
      </w:pPr>
      <w:r w:rsidRPr="005668A9">
        <w:rPr>
          <w:rFonts w:ascii="Bookman Old Style" w:hAnsi="Bookman Old Style" w:cstheme="minorHAnsi"/>
        </w:rPr>
        <w:t xml:space="preserve">All are requested not to accept cash from the clients whether against obligations or as margin for purchase of securities or otherwise. All payments shall be received from the clients strictly through normal banking channel in </w:t>
      </w:r>
      <w:r w:rsidR="00135772" w:rsidRPr="005668A9">
        <w:rPr>
          <w:rFonts w:ascii="Bookman Old Style" w:hAnsi="Bookman Old Style" w:cstheme="minorHAnsi"/>
        </w:rPr>
        <w:t>favour</w:t>
      </w:r>
      <w:r w:rsidRPr="005668A9">
        <w:rPr>
          <w:rFonts w:ascii="Bookman Old Style" w:hAnsi="Bookman Old Style" w:cstheme="minorHAnsi"/>
        </w:rPr>
        <w:t xml:space="preserve"> of </w:t>
      </w:r>
      <w:r w:rsidR="0048125A">
        <w:rPr>
          <w:rFonts w:ascii="Bookman Old Style" w:hAnsi="Bookman Old Style" w:cstheme="minorHAnsi"/>
        </w:rPr>
        <w:t>EFL</w:t>
      </w:r>
      <w:r w:rsidRPr="005668A9">
        <w:rPr>
          <w:rFonts w:ascii="Bookman Old Style" w:hAnsi="Bookman Old Style" w:cstheme="minorHAnsi"/>
        </w:rPr>
        <w:t xml:space="preserve"> The same is also required as per SEBI circular no. SMD/ED/IR/3/23321 dated November 18, 1993 and SEBI/MRD/SE/Cir- 33/2003/27/08 dated August 27, 2003.</w:t>
      </w:r>
    </w:p>
    <w:p w14:paraId="411C6069" w14:textId="77777777" w:rsidR="00A53E94" w:rsidRPr="005668A9" w:rsidRDefault="00A53E94" w:rsidP="005668A9">
      <w:pPr>
        <w:jc w:val="both"/>
        <w:rPr>
          <w:rFonts w:ascii="Bookman Old Style" w:hAnsi="Bookman Old Style" w:cstheme="minorHAnsi"/>
        </w:rPr>
      </w:pPr>
    </w:p>
    <w:p w14:paraId="78AB79F4" w14:textId="7A0C0F26" w:rsidR="00A53E94" w:rsidRPr="005668A9" w:rsidRDefault="00A53E94" w:rsidP="005668A9">
      <w:pPr>
        <w:jc w:val="both"/>
        <w:rPr>
          <w:rFonts w:ascii="Bookman Old Style" w:hAnsi="Bookman Old Style" w:cstheme="minorHAnsi"/>
        </w:rPr>
      </w:pPr>
      <w:r w:rsidRPr="005668A9">
        <w:rPr>
          <w:rFonts w:ascii="Bookman Old Style" w:hAnsi="Bookman Old Style" w:cstheme="minorHAnsi"/>
        </w:rPr>
        <w:t>In case account payee cheques have been received from a bank account other than that captured in records the same can be accepted after ascertaining that the client is the first holder of the account. Relevant copies of the supporting documents should be sent to HO and details of such accounts should be captured in records.</w:t>
      </w:r>
    </w:p>
    <w:p w14:paraId="65726F5D" w14:textId="77777777" w:rsidR="00A53E94" w:rsidRPr="005668A9" w:rsidRDefault="00A53E94" w:rsidP="005668A9">
      <w:pPr>
        <w:jc w:val="both"/>
        <w:rPr>
          <w:rFonts w:ascii="Bookman Old Style" w:hAnsi="Bookman Old Style" w:cstheme="minorHAnsi"/>
        </w:rPr>
      </w:pPr>
    </w:p>
    <w:p w14:paraId="72272803" w14:textId="00ECEBA8" w:rsidR="00A53E94" w:rsidRPr="005668A9" w:rsidRDefault="00A53E94" w:rsidP="005668A9">
      <w:pPr>
        <w:jc w:val="both"/>
        <w:rPr>
          <w:rFonts w:ascii="Bookman Old Style" w:hAnsi="Bookman Old Style" w:cstheme="minorHAnsi"/>
        </w:rPr>
      </w:pPr>
      <w:r w:rsidRPr="005668A9">
        <w:rPr>
          <w:rFonts w:ascii="Bookman Old Style" w:hAnsi="Bookman Old Style" w:cstheme="minorHAnsi"/>
        </w:rPr>
        <w:t>Only in exceptional cases, bank draft/pay-order may be accepted from the client provided identity of remitter/purchaser written on the draft/pay-order matches with that of client else obtain a certificate from the issuing bank to verify the same.</w:t>
      </w:r>
    </w:p>
    <w:p w14:paraId="6336E423" w14:textId="77777777" w:rsidR="00A53E94" w:rsidRPr="005668A9" w:rsidRDefault="00A53E94" w:rsidP="005668A9">
      <w:pPr>
        <w:jc w:val="both"/>
        <w:rPr>
          <w:rFonts w:ascii="Bookman Old Style" w:hAnsi="Bookman Old Style" w:cstheme="minorHAnsi"/>
          <w:b/>
        </w:rPr>
      </w:pPr>
    </w:p>
    <w:p w14:paraId="4BDB0607" w14:textId="2BC1A19A" w:rsidR="00A53E94" w:rsidRPr="005668A9" w:rsidRDefault="00135772" w:rsidP="005668A9">
      <w:pPr>
        <w:jc w:val="both"/>
        <w:rPr>
          <w:rFonts w:ascii="Bookman Old Style" w:hAnsi="Bookman Old Style" w:cstheme="minorHAnsi"/>
          <w:b/>
          <w:u w:val="single"/>
        </w:rPr>
      </w:pPr>
      <w:r>
        <w:rPr>
          <w:rFonts w:ascii="Bookman Old Style" w:hAnsi="Bookman Old Style" w:cstheme="minorHAnsi"/>
          <w:b/>
          <w:u w:val="single"/>
        </w:rPr>
        <w:t>9</w:t>
      </w:r>
      <w:r w:rsidRPr="005668A9">
        <w:rPr>
          <w:rFonts w:ascii="Bookman Old Style" w:hAnsi="Bookman Old Style" w:cstheme="minorHAnsi"/>
          <w:b/>
          <w:u w:val="single"/>
        </w:rPr>
        <w:t>.</w:t>
      </w:r>
      <w:r>
        <w:rPr>
          <w:rFonts w:ascii="Bookman Old Style" w:hAnsi="Bookman Old Style" w:cstheme="minorHAnsi"/>
          <w:b/>
          <w:u w:val="single"/>
        </w:rPr>
        <w:t xml:space="preserve"> </w:t>
      </w:r>
      <w:r w:rsidRPr="005668A9">
        <w:rPr>
          <w:rFonts w:ascii="Bookman Old Style" w:hAnsi="Bookman Old Style" w:cstheme="minorHAnsi"/>
          <w:b/>
          <w:u w:val="single"/>
        </w:rPr>
        <w:t>SUSPICIOUS TRANSACTIONS</w:t>
      </w:r>
    </w:p>
    <w:p w14:paraId="2C83294A" w14:textId="77777777" w:rsidR="00A53E94" w:rsidRPr="005668A9" w:rsidRDefault="00A53E94" w:rsidP="005668A9">
      <w:pPr>
        <w:jc w:val="both"/>
        <w:rPr>
          <w:rFonts w:ascii="Bookman Old Style" w:hAnsi="Bookman Old Style" w:cstheme="minorHAnsi"/>
        </w:rPr>
      </w:pPr>
    </w:p>
    <w:p w14:paraId="3ED3C131" w14:textId="57E6AEAA" w:rsidR="00A53E94" w:rsidRPr="005668A9" w:rsidRDefault="00A53E94" w:rsidP="005668A9">
      <w:pPr>
        <w:jc w:val="both"/>
        <w:rPr>
          <w:rFonts w:ascii="Bookman Old Style" w:hAnsi="Bookman Old Style" w:cstheme="minorHAnsi"/>
        </w:rPr>
      </w:pPr>
      <w:r w:rsidRPr="005668A9">
        <w:rPr>
          <w:rFonts w:ascii="Bookman Old Style" w:hAnsi="Bookman Old Style" w:cstheme="minorHAnsi"/>
        </w:rPr>
        <w:t xml:space="preserve">All are requested to </w:t>
      </w:r>
      <w:r w:rsidR="00DE4F0F" w:rsidRPr="005668A9">
        <w:rPr>
          <w:rFonts w:ascii="Bookman Old Style" w:hAnsi="Bookman Old Style" w:cstheme="minorHAnsi"/>
        </w:rPr>
        <w:t>analyse</w:t>
      </w:r>
      <w:r w:rsidRPr="005668A9">
        <w:rPr>
          <w:rFonts w:ascii="Bookman Old Style" w:hAnsi="Bookman Old Style" w:cstheme="minorHAnsi"/>
        </w:rPr>
        <w:t xml:space="preserve"> and furnish details of suspicious transactions, whether or not made in cash. It should be ensured that there is no undue delay in analysis and arriving at a conclusion.</w:t>
      </w:r>
    </w:p>
    <w:p w14:paraId="5CA74F50" w14:textId="77777777" w:rsidR="00A53E94" w:rsidRPr="005668A9" w:rsidRDefault="00A53E94" w:rsidP="005668A9">
      <w:pPr>
        <w:jc w:val="both"/>
        <w:rPr>
          <w:rFonts w:ascii="Bookman Old Style" w:hAnsi="Bookman Old Style" w:cstheme="minorHAnsi"/>
        </w:rPr>
      </w:pPr>
    </w:p>
    <w:p w14:paraId="199A9A17" w14:textId="77777777" w:rsidR="00A53E94" w:rsidRPr="005668A9" w:rsidRDefault="00A53E94" w:rsidP="005668A9">
      <w:pPr>
        <w:jc w:val="both"/>
        <w:rPr>
          <w:rFonts w:ascii="Bookman Old Style" w:hAnsi="Bookman Old Style" w:cstheme="minorHAnsi"/>
        </w:rPr>
      </w:pPr>
      <w:r w:rsidRPr="005668A9">
        <w:rPr>
          <w:rFonts w:ascii="Bookman Old Style" w:hAnsi="Bookman Old Style" w:cstheme="minorHAnsi"/>
        </w:rPr>
        <w:t>What is a Suspicious Transaction: Suspicious transaction means a transaction whether or not made in cash, which to a person acting in good faith -</w:t>
      </w:r>
    </w:p>
    <w:p w14:paraId="5B1618A7" w14:textId="77777777" w:rsidR="00A53E94" w:rsidRPr="005668A9" w:rsidRDefault="00A53E94" w:rsidP="00135772">
      <w:pPr>
        <w:ind w:left="709" w:hanging="709"/>
        <w:jc w:val="both"/>
        <w:rPr>
          <w:rFonts w:ascii="Bookman Old Style" w:hAnsi="Bookman Old Style" w:cstheme="minorHAnsi"/>
        </w:rPr>
      </w:pPr>
      <w:r w:rsidRPr="005668A9">
        <w:rPr>
          <w:rFonts w:ascii="Segoe UI Symbol" w:hAnsi="Segoe UI Symbol" w:cs="Segoe UI Symbol"/>
        </w:rPr>
        <w:lastRenderedPageBreak/>
        <w:t>➢</w:t>
      </w:r>
      <w:r w:rsidRPr="005668A9">
        <w:rPr>
          <w:rFonts w:ascii="Bookman Old Style" w:hAnsi="Bookman Old Style" w:cstheme="minorHAnsi"/>
        </w:rPr>
        <w:tab/>
        <w:t>Gives rise to a reasonable ground of suspicion that it may involve the proceeds of crime; or</w:t>
      </w:r>
    </w:p>
    <w:p w14:paraId="79BCB6A0" w14:textId="77777777" w:rsidR="00A53E94" w:rsidRPr="005668A9" w:rsidRDefault="00A53E94"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ab/>
        <w:t>Appears to be made in circumstance of unusual or unjustified complexity; or</w:t>
      </w:r>
    </w:p>
    <w:p w14:paraId="3F4620B7" w14:textId="63F8C05D" w:rsidR="00A53E94" w:rsidRPr="005668A9" w:rsidRDefault="00A53E94"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ab/>
        <w:t>Appears to have no economic rationale or bona fide purpose</w:t>
      </w:r>
    </w:p>
    <w:p w14:paraId="58F8AAD1" w14:textId="56BDF781" w:rsidR="00666EF8" w:rsidRPr="005668A9" w:rsidRDefault="00666EF8" w:rsidP="005668A9">
      <w:pPr>
        <w:jc w:val="both"/>
        <w:rPr>
          <w:rFonts w:ascii="Bookman Old Style" w:hAnsi="Bookman Old Style" w:cstheme="minorHAnsi"/>
        </w:rPr>
      </w:pPr>
    </w:p>
    <w:p w14:paraId="2D70A0CC" w14:textId="77777777" w:rsidR="00666EF8" w:rsidRPr="005668A9" w:rsidRDefault="00666EF8" w:rsidP="005668A9">
      <w:pPr>
        <w:jc w:val="both"/>
        <w:rPr>
          <w:rFonts w:ascii="Bookman Old Style" w:hAnsi="Bookman Old Style" w:cstheme="minorHAnsi"/>
          <w:b/>
        </w:rPr>
      </w:pPr>
      <w:r w:rsidRPr="005668A9">
        <w:rPr>
          <w:rFonts w:ascii="Bookman Old Style" w:hAnsi="Bookman Old Style" w:cstheme="minorHAnsi"/>
          <w:b/>
        </w:rPr>
        <w:t>Reasons for Suspicion:</w:t>
      </w:r>
    </w:p>
    <w:p w14:paraId="54D579D1" w14:textId="140634D7" w:rsidR="00666EF8" w:rsidRPr="005668A9" w:rsidRDefault="00666EF8"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Identity of client</w:t>
      </w:r>
    </w:p>
    <w:p w14:paraId="4D25D74C" w14:textId="77777777" w:rsidR="00666EF8" w:rsidRPr="005668A9" w:rsidRDefault="00666EF8" w:rsidP="005668A9">
      <w:pPr>
        <w:jc w:val="both"/>
        <w:rPr>
          <w:rFonts w:ascii="Bookman Old Style" w:hAnsi="Bookman Old Style" w:cstheme="minorHAnsi"/>
        </w:rPr>
      </w:pPr>
    </w:p>
    <w:p w14:paraId="1CAF1A40" w14:textId="1B095E85"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•False identification documents</w:t>
      </w:r>
    </w:p>
    <w:p w14:paraId="048EBC21" w14:textId="517BE3D1"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•Identification documents which could not be verified within reasonable time</w:t>
      </w:r>
    </w:p>
    <w:p w14:paraId="72D3FE46" w14:textId="18DF980E"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•Non-face to face client</w:t>
      </w:r>
    </w:p>
    <w:p w14:paraId="49CEBDCA" w14:textId="54D8FD5E"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•Clients in high-risk jurisdiction</w:t>
      </w:r>
    </w:p>
    <w:p w14:paraId="1B53B9B0" w14:textId="237CE667"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•Doubt over the real beneficiary of the account</w:t>
      </w:r>
    </w:p>
    <w:p w14:paraId="76075D77" w14:textId="099FBC70"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•Accounts opened with names very close to other established business entities</w:t>
      </w:r>
    </w:p>
    <w:p w14:paraId="50CCF910" w14:textId="23257D04"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•Receipt back of well -come kit undelivered at the address given by the client</w:t>
      </w:r>
    </w:p>
    <w:p w14:paraId="7039D89E" w14:textId="76382140" w:rsidR="00666EF8" w:rsidRPr="005668A9" w:rsidRDefault="00666EF8" w:rsidP="005668A9">
      <w:pPr>
        <w:jc w:val="both"/>
        <w:rPr>
          <w:rFonts w:ascii="Bookman Old Style" w:hAnsi="Bookman Old Style" w:cstheme="minorHAnsi"/>
        </w:rPr>
      </w:pPr>
    </w:p>
    <w:p w14:paraId="775DF35F" w14:textId="516E764B" w:rsidR="00666EF8" w:rsidRPr="005668A9" w:rsidRDefault="00666EF8"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Suspicious Background</w:t>
      </w:r>
    </w:p>
    <w:p w14:paraId="15BD0379" w14:textId="77777777" w:rsidR="00666EF8" w:rsidRPr="005668A9" w:rsidRDefault="00666EF8" w:rsidP="005668A9">
      <w:pPr>
        <w:jc w:val="both"/>
        <w:rPr>
          <w:rFonts w:ascii="Bookman Old Style" w:hAnsi="Bookman Old Style" w:cstheme="minorHAnsi"/>
        </w:rPr>
      </w:pPr>
    </w:p>
    <w:p w14:paraId="6A4E7AB8" w14:textId="1E270635"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•Suspicious background or links with criminals</w:t>
      </w:r>
    </w:p>
    <w:p w14:paraId="5FC6E4BF" w14:textId="77777777" w:rsidR="00666EF8" w:rsidRPr="005668A9" w:rsidRDefault="00666EF8" w:rsidP="005668A9">
      <w:pPr>
        <w:jc w:val="both"/>
        <w:rPr>
          <w:rFonts w:ascii="Bookman Old Style" w:hAnsi="Bookman Old Style" w:cstheme="minorHAnsi"/>
        </w:rPr>
      </w:pPr>
    </w:p>
    <w:p w14:paraId="6C424F8C" w14:textId="0F3B05D6" w:rsidR="00666EF8" w:rsidRPr="005668A9" w:rsidRDefault="00666EF8"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Multiple Accounts</w:t>
      </w:r>
    </w:p>
    <w:p w14:paraId="665BA427" w14:textId="77777777" w:rsidR="00666EF8" w:rsidRPr="005668A9" w:rsidRDefault="00666EF8" w:rsidP="005668A9">
      <w:pPr>
        <w:jc w:val="both"/>
        <w:rPr>
          <w:rFonts w:ascii="Bookman Old Style" w:hAnsi="Bookman Old Style" w:cstheme="minorHAnsi"/>
        </w:rPr>
      </w:pPr>
    </w:p>
    <w:p w14:paraId="46F297BC" w14:textId="38ED3069"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 xml:space="preserve">•Large number of accounts having a </w:t>
      </w:r>
      <w:proofErr w:type="gramStart"/>
      <w:r w:rsidRPr="005668A9">
        <w:rPr>
          <w:rFonts w:ascii="Bookman Old Style" w:hAnsi="Bookman Old Style" w:cstheme="minorHAnsi"/>
        </w:rPr>
        <w:t>common parameters</w:t>
      </w:r>
      <w:proofErr w:type="gramEnd"/>
      <w:r w:rsidRPr="005668A9">
        <w:rPr>
          <w:rFonts w:ascii="Bookman Old Style" w:hAnsi="Bookman Old Style" w:cstheme="minorHAnsi"/>
        </w:rPr>
        <w:t xml:space="preserve"> such as common partners  / directors / promoters / address/ email address / telephone numbers introducer or authorized signatory.</w:t>
      </w:r>
    </w:p>
    <w:p w14:paraId="63B3D419" w14:textId="239A9B28"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•Unexplained transfers between such multiple accounts.</w:t>
      </w:r>
    </w:p>
    <w:p w14:paraId="04DCA3E5" w14:textId="7D3F0F64"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•Activity inconsistent with what would be expected from declared business.</w:t>
      </w:r>
    </w:p>
    <w:p w14:paraId="1F882F62" w14:textId="77777777" w:rsidR="00666EF8" w:rsidRPr="005668A9" w:rsidRDefault="00666EF8" w:rsidP="005668A9">
      <w:pPr>
        <w:jc w:val="both"/>
        <w:rPr>
          <w:rFonts w:ascii="Bookman Old Style" w:hAnsi="Bookman Old Style" w:cstheme="minorHAnsi"/>
        </w:rPr>
      </w:pPr>
    </w:p>
    <w:p w14:paraId="468E7601" w14:textId="7E66F50C" w:rsidR="00666EF8" w:rsidRPr="005668A9" w:rsidRDefault="00666EF8"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Activity in Accounts</w:t>
      </w:r>
    </w:p>
    <w:p w14:paraId="4ED3C372" w14:textId="77777777" w:rsidR="00666EF8" w:rsidRPr="005668A9" w:rsidRDefault="00666EF8" w:rsidP="005668A9">
      <w:pPr>
        <w:jc w:val="both"/>
        <w:rPr>
          <w:rFonts w:ascii="Bookman Old Style" w:hAnsi="Bookman Old Style" w:cstheme="minorHAnsi"/>
        </w:rPr>
      </w:pPr>
    </w:p>
    <w:p w14:paraId="6251CF11" w14:textId="2F583C9A"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•Unusual activity compared to past transactions.</w:t>
      </w:r>
    </w:p>
    <w:p w14:paraId="77819CAF" w14:textId="6719B762"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•Use of different accounts by client alternatively.</w:t>
      </w:r>
    </w:p>
    <w:p w14:paraId="4264D9CA" w14:textId="609D29D4"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•Sudden activity in dormant accounts.</w:t>
      </w:r>
    </w:p>
    <w:p w14:paraId="3203E9BC" w14:textId="085A9431"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•Activity inconsistent with what would be expected from declared business.</w:t>
      </w:r>
    </w:p>
    <w:p w14:paraId="5B2A927C" w14:textId="15F3DE0A"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•Account used for circular trading</w:t>
      </w:r>
    </w:p>
    <w:p w14:paraId="0B4279F0" w14:textId="77777777" w:rsidR="00666EF8" w:rsidRPr="005668A9" w:rsidRDefault="00666EF8" w:rsidP="005668A9">
      <w:pPr>
        <w:jc w:val="both"/>
        <w:rPr>
          <w:rFonts w:ascii="Bookman Old Style" w:hAnsi="Bookman Old Style" w:cstheme="minorHAnsi"/>
        </w:rPr>
      </w:pPr>
    </w:p>
    <w:p w14:paraId="104CAC54" w14:textId="4799EEFD" w:rsidR="00666EF8" w:rsidRPr="005668A9" w:rsidRDefault="00666EF8"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Nature of Transactions</w:t>
      </w:r>
    </w:p>
    <w:p w14:paraId="20326BB3" w14:textId="77777777" w:rsidR="00666EF8" w:rsidRPr="005668A9" w:rsidRDefault="00666EF8" w:rsidP="005668A9">
      <w:pPr>
        <w:jc w:val="both"/>
        <w:rPr>
          <w:rFonts w:ascii="Bookman Old Style" w:hAnsi="Bookman Old Style" w:cstheme="minorHAnsi"/>
        </w:rPr>
      </w:pPr>
    </w:p>
    <w:p w14:paraId="687BD892" w14:textId="2CFDD072"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•Unusual or unjustified complexity.</w:t>
      </w:r>
    </w:p>
    <w:p w14:paraId="723052DF" w14:textId="731E77EE"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 xml:space="preserve">•No economic rationale or </w:t>
      </w:r>
      <w:proofErr w:type="spellStart"/>
      <w:r w:rsidRPr="005668A9">
        <w:rPr>
          <w:rFonts w:ascii="Bookman Old Style" w:hAnsi="Bookman Old Style" w:cstheme="minorHAnsi"/>
        </w:rPr>
        <w:t>bonafide</w:t>
      </w:r>
      <w:proofErr w:type="spellEnd"/>
      <w:r w:rsidRPr="005668A9">
        <w:rPr>
          <w:rFonts w:ascii="Bookman Old Style" w:hAnsi="Bookman Old Style" w:cstheme="minorHAnsi"/>
        </w:rPr>
        <w:t xml:space="preserve"> purpose</w:t>
      </w:r>
    </w:p>
    <w:p w14:paraId="42E81C30" w14:textId="72EBD46D"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•Source of funds are doubtful</w:t>
      </w:r>
    </w:p>
    <w:p w14:paraId="5D8E3BEC" w14:textId="5C415A40"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•Appears to be case of insider trading</w:t>
      </w:r>
    </w:p>
    <w:p w14:paraId="349DA873" w14:textId="2E227E73"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•Purchases made on own account transferred to a third party through an off-market transactions through DP account</w:t>
      </w:r>
    </w:p>
    <w:p w14:paraId="1F5403D8" w14:textId="1B0CC30C"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•Transactions reflect likely market manipulations.</w:t>
      </w:r>
    </w:p>
    <w:p w14:paraId="7524348E" w14:textId="53A36FB6"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•Suspicious off market transactions.</w:t>
      </w:r>
    </w:p>
    <w:p w14:paraId="0901298B" w14:textId="77777777" w:rsidR="00666EF8" w:rsidRPr="005668A9" w:rsidRDefault="00666EF8" w:rsidP="005668A9">
      <w:pPr>
        <w:jc w:val="both"/>
        <w:rPr>
          <w:rFonts w:ascii="Bookman Old Style" w:hAnsi="Bookman Old Style" w:cstheme="minorHAnsi"/>
        </w:rPr>
      </w:pPr>
    </w:p>
    <w:p w14:paraId="0CA37A03" w14:textId="707B49BF" w:rsidR="00666EF8" w:rsidRPr="005668A9" w:rsidRDefault="00666EF8"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Value of Transactions</w:t>
      </w:r>
    </w:p>
    <w:p w14:paraId="44C91D05" w14:textId="77777777" w:rsidR="00666EF8" w:rsidRPr="005668A9" w:rsidRDefault="00666EF8" w:rsidP="005668A9">
      <w:pPr>
        <w:jc w:val="both"/>
        <w:rPr>
          <w:rFonts w:ascii="Bookman Old Style" w:hAnsi="Bookman Old Style" w:cstheme="minorHAnsi"/>
        </w:rPr>
      </w:pPr>
    </w:p>
    <w:p w14:paraId="768C87A0" w14:textId="132B0C9A"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lastRenderedPageBreak/>
        <w:t>•Value just under the reporting threshold amount in an apparent attempt to avoid reporting.</w:t>
      </w:r>
    </w:p>
    <w:p w14:paraId="083BEA5B" w14:textId="758F2118"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•Large sums being transferred from overseas for making payments.</w:t>
      </w:r>
    </w:p>
    <w:p w14:paraId="7D9A67D1" w14:textId="0EF59BEB"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•Inconsistent with the clients apparent financial standing Inconsistency in the payment pattern by client.</w:t>
      </w:r>
    </w:p>
    <w:p w14:paraId="278DB710" w14:textId="7F6B4622" w:rsidR="00666EF8" w:rsidRPr="005668A9" w:rsidRDefault="00666EF8" w:rsidP="005668A9">
      <w:pPr>
        <w:jc w:val="both"/>
        <w:rPr>
          <w:rFonts w:ascii="Bookman Old Style" w:hAnsi="Bookman Old Style" w:cstheme="minorHAnsi"/>
        </w:rPr>
      </w:pPr>
      <w:r w:rsidRPr="005668A9">
        <w:rPr>
          <w:rFonts w:ascii="Bookman Old Style" w:hAnsi="Bookman Old Style" w:cstheme="minorHAnsi"/>
        </w:rPr>
        <w:t>•Block deal which is not at market price or prices appear to be artificially inflated/deflated.</w:t>
      </w:r>
    </w:p>
    <w:p w14:paraId="62609E31" w14:textId="00586865" w:rsidR="00666EF8" w:rsidRPr="005668A9" w:rsidRDefault="00666EF8" w:rsidP="005668A9">
      <w:pPr>
        <w:jc w:val="both"/>
        <w:rPr>
          <w:rFonts w:ascii="Bookman Old Style" w:hAnsi="Bookman Old Style" w:cstheme="minorHAnsi"/>
        </w:rPr>
      </w:pPr>
    </w:p>
    <w:p w14:paraId="1DD80E68" w14:textId="77777777" w:rsidR="00CE6270" w:rsidRPr="005668A9" w:rsidRDefault="00CE6270" w:rsidP="005668A9">
      <w:pPr>
        <w:jc w:val="both"/>
        <w:rPr>
          <w:rFonts w:ascii="Bookman Old Style" w:hAnsi="Bookman Old Style" w:cstheme="minorHAnsi"/>
        </w:rPr>
      </w:pPr>
      <w:r w:rsidRPr="005668A9">
        <w:rPr>
          <w:rFonts w:ascii="Bookman Old Style" w:hAnsi="Bookman Old Style" w:cstheme="minorHAnsi"/>
        </w:rPr>
        <w:t>What to Report</w:t>
      </w:r>
    </w:p>
    <w:p w14:paraId="04AD64CE" w14:textId="77777777" w:rsidR="00CE6270" w:rsidRPr="005668A9" w:rsidRDefault="00CE6270"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ab/>
        <w:t>The nature of the transactions</w:t>
      </w:r>
    </w:p>
    <w:p w14:paraId="0B00EF15" w14:textId="5BF32947" w:rsidR="00CE6270" w:rsidRPr="005668A9" w:rsidRDefault="00CE6270"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ab/>
        <w:t>The amount of the transaction and the currency in which it was denominated</w:t>
      </w:r>
    </w:p>
    <w:p w14:paraId="3DE0AD9B" w14:textId="77777777" w:rsidR="00CE6270" w:rsidRPr="005668A9" w:rsidRDefault="00CE6270"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ab/>
        <w:t>The date on which the transaction was conducted: and</w:t>
      </w:r>
    </w:p>
    <w:p w14:paraId="6F70D6E4" w14:textId="77777777" w:rsidR="00CE6270" w:rsidRPr="005668A9" w:rsidRDefault="00CE6270"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ab/>
        <w:t>The parties to the transaction.</w:t>
      </w:r>
    </w:p>
    <w:p w14:paraId="56F0E2E3" w14:textId="77777777" w:rsidR="00CE6270" w:rsidRPr="005668A9" w:rsidRDefault="00CE6270"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ab/>
        <w:t>The reason of suspicion.</w:t>
      </w:r>
    </w:p>
    <w:p w14:paraId="723CF441" w14:textId="77777777" w:rsidR="00CE6270" w:rsidRPr="005668A9" w:rsidRDefault="00CE6270" w:rsidP="005668A9">
      <w:pPr>
        <w:jc w:val="both"/>
        <w:rPr>
          <w:rFonts w:ascii="Bookman Old Style" w:hAnsi="Bookman Old Style" w:cstheme="minorHAnsi"/>
        </w:rPr>
      </w:pPr>
    </w:p>
    <w:p w14:paraId="277360FE" w14:textId="77777777" w:rsidR="00CE6270" w:rsidRPr="005668A9" w:rsidRDefault="00CE6270" w:rsidP="005668A9">
      <w:pPr>
        <w:jc w:val="both"/>
        <w:rPr>
          <w:rFonts w:ascii="Bookman Old Style" w:hAnsi="Bookman Old Style" w:cstheme="minorHAnsi"/>
        </w:rPr>
      </w:pPr>
      <w:r w:rsidRPr="005668A9">
        <w:rPr>
          <w:rFonts w:ascii="Bookman Old Style" w:hAnsi="Bookman Old Style" w:cstheme="minorHAnsi"/>
        </w:rPr>
        <w:t>When to Report</w:t>
      </w:r>
    </w:p>
    <w:p w14:paraId="105CC206" w14:textId="77777777" w:rsidR="00CE6270" w:rsidRPr="005668A9" w:rsidRDefault="00CE6270" w:rsidP="005668A9">
      <w:pPr>
        <w:jc w:val="both"/>
        <w:rPr>
          <w:rFonts w:ascii="Bookman Old Style" w:hAnsi="Bookman Old Style" w:cstheme="minorHAnsi"/>
        </w:rPr>
      </w:pPr>
    </w:p>
    <w:p w14:paraId="5AA9A210" w14:textId="6990E2AE" w:rsidR="00CE6270" w:rsidRPr="005668A9" w:rsidRDefault="00CE6270" w:rsidP="005668A9">
      <w:pPr>
        <w:jc w:val="both"/>
        <w:rPr>
          <w:rFonts w:ascii="Bookman Old Style" w:hAnsi="Bookman Old Style" w:cstheme="minorHAnsi"/>
        </w:rPr>
      </w:pPr>
      <w:r w:rsidRPr="005668A9">
        <w:rPr>
          <w:rFonts w:ascii="Bookman Old Style" w:hAnsi="Bookman Old Style" w:cstheme="minorHAnsi"/>
        </w:rPr>
        <w:t>In terms of the PMLA rules, brokers and Authorised Person are required to report information</w:t>
      </w:r>
      <w:r w:rsidR="00774F0B" w:rsidRPr="005668A9">
        <w:rPr>
          <w:rFonts w:ascii="Bookman Old Style" w:hAnsi="Bookman Old Style" w:cstheme="minorHAnsi"/>
        </w:rPr>
        <w:t xml:space="preserve"> relating to cash and suspicious transactions to </w:t>
      </w:r>
      <w:r w:rsidR="00C407E5" w:rsidRPr="005668A9">
        <w:rPr>
          <w:rFonts w:ascii="Bookman Old Style" w:hAnsi="Bookman Old Style" w:cstheme="minorHAnsi"/>
        </w:rPr>
        <w:t>The Director</w:t>
      </w:r>
      <w:r w:rsidR="00774F0B" w:rsidRPr="005668A9">
        <w:rPr>
          <w:rFonts w:ascii="Bookman Old Style" w:hAnsi="Bookman Old Style" w:cstheme="minorHAnsi"/>
        </w:rPr>
        <w:t xml:space="preserve">, Financial Intelligence Unit-India (FIU- IND) 6th Floor, Hotel </w:t>
      </w:r>
      <w:proofErr w:type="spellStart"/>
      <w:r w:rsidR="00774F0B" w:rsidRPr="005668A9">
        <w:rPr>
          <w:rFonts w:ascii="Bookman Old Style" w:hAnsi="Bookman Old Style" w:cstheme="minorHAnsi"/>
        </w:rPr>
        <w:t>Samarat</w:t>
      </w:r>
      <w:proofErr w:type="spellEnd"/>
      <w:r w:rsidR="00774F0B" w:rsidRPr="005668A9">
        <w:rPr>
          <w:rFonts w:ascii="Bookman Old Style" w:hAnsi="Bookman Old Style" w:cstheme="minorHAnsi"/>
        </w:rPr>
        <w:t>, Chanakyapuri, New Delhi - 110021 as per the schedule given below:</w:t>
      </w:r>
    </w:p>
    <w:p w14:paraId="299AF8D5" w14:textId="3948BE59" w:rsidR="00774F0B" w:rsidRPr="005668A9" w:rsidRDefault="00774F0B" w:rsidP="005668A9">
      <w:pPr>
        <w:jc w:val="both"/>
        <w:rPr>
          <w:rFonts w:ascii="Bookman Old Style" w:hAnsi="Bookman Old Style"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31"/>
        <w:gridCol w:w="3905"/>
        <w:gridCol w:w="3813"/>
      </w:tblGrid>
      <w:tr w:rsidR="00774F0B" w:rsidRPr="005668A9" w14:paraId="622DAC28" w14:textId="77777777" w:rsidTr="00774F0B">
        <w:trPr>
          <w:trHeight w:val="295"/>
        </w:trPr>
        <w:tc>
          <w:tcPr>
            <w:tcW w:w="1031" w:type="dxa"/>
            <w:shd w:val="clear" w:color="auto" w:fill="A4A4A4"/>
          </w:tcPr>
          <w:p w14:paraId="57E1BD4D" w14:textId="77777777" w:rsidR="00774F0B" w:rsidRPr="005668A9" w:rsidRDefault="00774F0B" w:rsidP="005668A9">
            <w:pPr>
              <w:pStyle w:val="TableParagraph"/>
              <w:spacing w:before="62" w:line="213" w:lineRule="exact"/>
              <w:ind w:left="120"/>
              <w:jc w:val="both"/>
              <w:rPr>
                <w:rFonts w:ascii="Bookman Old Style" w:hAnsi="Bookman Old Style"/>
              </w:rPr>
            </w:pPr>
            <w:r w:rsidRPr="005668A9">
              <w:rPr>
                <w:rFonts w:ascii="Bookman Old Style" w:hAnsi="Bookman Old Style"/>
                <w:w w:val="105"/>
              </w:rPr>
              <w:t>Report</w:t>
            </w:r>
          </w:p>
        </w:tc>
        <w:tc>
          <w:tcPr>
            <w:tcW w:w="3905" w:type="dxa"/>
            <w:shd w:val="clear" w:color="auto" w:fill="A4A4A4"/>
          </w:tcPr>
          <w:p w14:paraId="0A28150F" w14:textId="77777777" w:rsidR="00774F0B" w:rsidRPr="005668A9" w:rsidRDefault="00774F0B" w:rsidP="005668A9">
            <w:pPr>
              <w:pStyle w:val="TableParagraph"/>
              <w:spacing w:before="62" w:line="213" w:lineRule="exact"/>
              <w:ind w:left="70"/>
              <w:jc w:val="both"/>
              <w:rPr>
                <w:rFonts w:ascii="Bookman Old Style" w:hAnsi="Bookman Old Style"/>
              </w:rPr>
            </w:pPr>
            <w:r w:rsidRPr="005668A9">
              <w:rPr>
                <w:rFonts w:ascii="Bookman Old Style" w:hAnsi="Bookman Old Style"/>
                <w:w w:val="105"/>
              </w:rPr>
              <w:t>Description</w:t>
            </w:r>
          </w:p>
        </w:tc>
        <w:tc>
          <w:tcPr>
            <w:tcW w:w="3813" w:type="dxa"/>
            <w:shd w:val="clear" w:color="auto" w:fill="A4A4A4"/>
          </w:tcPr>
          <w:p w14:paraId="3EBC8B02" w14:textId="77777777" w:rsidR="00774F0B" w:rsidRPr="005668A9" w:rsidRDefault="00774F0B" w:rsidP="005668A9">
            <w:pPr>
              <w:pStyle w:val="TableParagraph"/>
              <w:spacing w:before="62" w:line="213" w:lineRule="exact"/>
              <w:ind w:left="94"/>
              <w:jc w:val="both"/>
              <w:rPr>
                <w:rFonts w:ascii="Bookman Old Style" w:hAnsi="Bookman Old Style"/>
              </w:rPr>
            </w:pPr>
            <w:r w:rsidRPr="005668A9">
              <w:rPr>
                <w:rFonts w:ascii="Bookman Old Style" w:hAnsi="Bookman Old Style"/>
                <w:w w:val="105"/>
              </w:rPr>
              <w:t>Due</w:t>
            </w:r>
            <w:r w:rsidRPr="005668A9">
              <w:rPr>
                <w:rFonts w:ascii="Bookman Old Style" w:hAnsi="Bookman Old Style"/>
                <w:spacing w:val="-9"/>
                <w:w w:val="105"/>
              </w:rPr>
              <w:t xml:space="preserve"> </w:t>
            </w:r>
            <w:r w:rsidRPr="005668A9">
              <w:rPr>
                <w:rFonts w:ascii="Bookman Old Style" w:hAnsi="Bookman Old Style"/>
                <w:w w:val="105"/>
              </w:rPr>
              <w:t>Date</w:t>
            </w:r>
          </w:p>
        </w:tc>
      </w:tr>
      <w:tr w:rsidR="00774F0B" w:rsidRPr="005668A9" w14:paraId="7F1FD98B" w14:textId="77777777" w:rsidTr="00774F0B">
        <w:trPr>
          <w:trHeight w:val="835"/>
        </w:trPr>
        <w:tc>
          <w:tcPr>
            <w:tcW w:w="1031" w:type="dxa"/>
          </w:tcPr>
          <w:p w14:paraId="0D3271F8" w14:textId="77777777" w:rsidR="00774F0B" w:rsidRPr="005668A9" w:rsidRDefault="00774F0B" w:rsidP="005668A9">
            <w:pPr>
              <w:pStyle w:val="TableParagraph"/>
              <w:ind w:left="119"/>
              <w:jc w:val="both"/>
              <w:rPr>
                <w:rFonts w:ascii="Bookman Old Style" w:hAnsi="Bookman Old Style"/>
              </w:rPr>
            </w:pPr>
            <w:r w:rsidRPr="005668A9">
              <w:rPr>
                <w:rFonts w:ascii="Bookman Old Style" w:hAnsi="Bookman Old Style"/>
                <w:w w:val="105"/>
              </w:rPr>
              <w:t>STR</w:t>
            </w:r>
          </w:p>
        </w:tc>
        <w:tc>
          <w:tcPr>
            <w:tcW w:w="3905" w:type="dxa"/>
          </w:tcPr>
          <w:p w14:paraId="634AFF19" w14:textId="77777777" w:rsidR="00774F0B" w:rsidRPr="005668A9" w:rsidRDefault="00774F0B" w:rsidP="005668A9">
            <w:pPr>
              <w:pStyle w:val="TableParagraph"/>
              <w:spacing w:before="1"/>
              <w:ind w:left="70" w:right="314"/>
              <w:jc w:val="both"/>
              <w:rPr>
                <w:rFonts w:ascii="Bookman Old Style" w:hAnsi="Bookman Old Style"/>
              </w:rPr>
            </w:pPr>
            <w:r w:rsidRPr="005668A9">
              <w:rPr>
                <w:rFonts w:ascii="Bookman Old Style" w:hAnsi="Bookman Old Style"/>
                <w:spacing w:val="-2"/>
                <w:w w:val="105"/>
              </w:rPr>
              <w:t>All</w:t>
            </w:r>
            <w:r w:rsidRPr="005668A9">
              <w:rPr>
                <w:rFonts w:ascii="Bookman Old Style" w:hAnsi="Bookman Old Style"/>
                <w:spacing w:val="-9"/>
                <w:w w:val="105"/>
              </w:rPr>
              <w:t xml:space="preserve"> </w:t>
            </w:r>
            <w:r w:rsidRPr="005668A9">
              <w:rPr>
                <w:rFonts w:ascii="Bookman Old Style" w:hAnsi="Bookman Old Style"/>
                <w:spacing w:val="-2"/>
                <w:w w:val="105"/>
              </w:rPr>
              <w:t>suspicious</w:t>
            </w:r>
            <w:r w:rsidRPr="005668A9">
              <w:rPr>
                <w:rFonts w:ascii="Bookman Old Style" w:hAnsi="Bookman Old Style"/>
                <w:spacing w:val="-8"/>
                <w:w w:val="105"/>
              </w:rPr>
              <w:t xml:space="preserve"> </w:t>
            </w:r>
            <w:r w:rsidRPr="005668A9">
              <w:rPr>
                <w:rFonts w:ascii="Bookman Old Style" w:hAnsi="Bookman Old Style"/>
                <w:spacing w:val="-2"/>
                <w:w w:val="105"/>
              </w:rPr>
              <w:t xml:space="preserve">transactions </w:t>
            </w:r>
            <w:r w:rsidRPr="005668A9">
              <w:rPr>
                <w:rFonts w:ascii="Bookman Old Style" w:hAnsi="Bookman Old Style"/>
                <w:spacing w:val="-1"/>
                <w:w w:val="105"/>
              </w:rPr>
              <w:t>whether</w:t>
            </w:r>
            <w:r w:rsidRPr="005668A9">
              <w:rPr>
                <w:rFonts w:ascii="Bookman Old Style" w:hAnsi="Bookman Old Style"/>
                <w:spacing w:val="-10"/>
                <w:w w:val="105"/>
              </w:rPr>
              <w:t xml:space="preserve"> </w:t>
            </w:r>
            <w:r w:rsidRPr="005668A9">
              <w:rPr>
                <w:rFonts w:ascii="Bookman Old Style" w:hAnsi="Bookman Old Style"/>
                <w:spacing w:val="-1"/>
                <w:w w:val="105"/>
              </w:rPr>
              <w:t>or</w:t>
            </w:r>
            <w:r w:rsidRPr="005668A9">
              <w:rPr>
                <w:rFonts w:ascii="Bookman Old Style" w:hAnsi="Bookman Old Style"/>
                <w:spacing w:val="-4"/>
                <w:w w:val="105"/>
              </w:rPr>
              <w:t xml:space="preserve"> </w:t>
            </w:r>
            <w:r w:rsidRPr="005668A9">
              <w:rPr>
                <w:rFonts w:ascii="Bookman Old Style" w:hAnsi="Bookman Old Style"/>
                <w:spacing w:val="-1"/>
                <w:w w:val="105"/>
              </w:rPr>
              <w:t>not</w:t>
            </w:r>
            <w:r w:rsidRPr="005668A9">
              <w:rPr>
                <w:rFonts w:ascii="Bookman Old Style" w:hAnsi="Bookman Old Style"/>
                <w:spacing w:val="-45"/>
                <w:w w:val="105"/>
              </w:rPr>
              <w:t xml:space="preserve"> </w:t>
            </w:r>
            <w:r w:rsidRPr="005668A9">
              <w:rPr>
                <w:rFonts w:ascii="Bookman Old Style" w:hAnsi="Bookman Old Style"/>
                <w:w w:val="105"/>
              </w:rPr>
              <w:t>made</w:t>
            </w:r>
            <w:r w:rsidRPr="005668A9">
              <w:rPr>
                <w:rFonts w:ascii="Bookman Old Style" w:hAnsi="Bookman Old Style"/>
                <w:spacing w:val="-3"/>
                <w:w w:val="105"/>
              </w:rPr>
              <w:t xml:space="preserve"> </w:t>
            </w:r>
            <w:r w:rsidRPr="005668A9">
              <w:rPr>
                <w:rFonts w:ascii="Bookman Old Style" w:hAnsi="Bookman Old Style"/>
                <w:w w:val="105"/>
              </w:rPr>
              <w:t>in</w:t>
            </w:r>
            <w:r w:rsidRPr="005668A9">
              <w:rPr>
                <w:rFonts w:ascii="Bookman Old Style" w:hAnsi="Bookman Old Style"/>
                <w:spacing w:val="-2"/>
                <w:w w:val="105"/>
              </w:rPr>
              <w:t xml:space="preserve"> </w:t>
            </w:r>
            <w:r w:rsidRPr="005668A9">
              <w:rPr>
                <w:rFonts w:ascii="Bookman Old Style" w:hAnsi="Bookman Old Style"/>
                <w:w w:val="105"/>
              </w:rPr>
              <w:t>cash</w:t>
            </w:r>
          </w:p>
        </w:tc>
        <w:tc>
          <w:tcPr>
            <w:tcW w:w="3813" w:type="dxa"/>
          </w:tcPr>
          <w:p w14:paraId="4F295146" w14:textId="77777777" w:rsidR="00774F0B" w:rsidRPr="005668A9" w:rsidRDefault="00774F0B" w:rsidP="005668A9">
            <w:pPr>
              <w:pStyle w:val="TableParagraph"/>
              <w:spacing w:before="5" w:line="235" w:lineRule="auto"/>
              <w:ind w:left="94" w:right="4"/>
              <w:jc w:val="both"/>
              <w:rPr>
                <w:rFonts w:ascii="Bookman Old Style" w:hAnsi="Bookman Old Style"/>
              </w:rPr>
            </w:pPr>
            <w:r w:rsidRPr="005668A9">
              <w:rPr>
                <w:rFonts w:ascii="Bookman Old Style" w:hAnsi="Bookman Old Style"/>
                <w:w w:val="105"/>
              </w:rPr>
              <w:t>Not</w:t>
            </w:r>
            <w:r w:rsidRPr="005668A9">
              <w:rPr>
                <w:rFonts w:ascii="Bookman Old Style" w:hAnsi="Bookman Old Style"/>
                <w:spacing w:val="-2"/>
                <w:w w:val="105"/>
              </w:rPr>
              <w:t xml:space="preserve"> </w:t>
            </w:r>
            <w:r w:rsidRPr="005668A9">
              <w:rPr>
                <w:rFonts w:ascii="Bookman Old Style" w:hAnsi="Bookman Old Style"/>
                <w:w w:val="105"/>
              </w:rPr>
              <w:t>later</w:t>
            </w:r>
            <w:r w:rsidRPr="005668A9">
              <w:rPr>
                <w:rFonts w:ascii="Bookman Old Style" w:hAnsi="Bookman Old Style"/>
                <w:spacing w:val="-5"/>
                <w:w w:val="105"/>
              </w:rPr>
              <w:t xml:space="preserve"> </w:t>
            </w:r>
            <w:r w:rsidRPr="005668A9">
              <w:rPr>
                <w:rFonts w:ascii="Bookman Old Style" w:hAnsi="Bookman Old Style"/>
                <w:w w:val="105"/>
              </w:rPr>
              <w:t>than</w:t>
            </w:r>
            <w:r w:rsidRPr="005668A9">
              <w:rPr>
                <w:rFonts w:ascii="Bookman Old Style" w:hAnsi="Bookman Old Style"/>
                <w:spacing w:val="-4"/>
                <w:w w:val="105"/>
              </w:rPr>
              <w:t xml:space="preserve"> </w:t>
            </w:r>
            <w:r w:rsidRPr="005668A9">
              <w:rPr>
                <w:rFonts w:ascii="Bookman Old Style" w:hAnsi="Bookman Old Style"/>
                <w:w w:val="105"/>
              </w:rPr>
              <w:t>seven</w:t>
            </w:r>
            <w:r w:rsidRPr="005668A9">
              <w:rPr>
                <w:rFonts w:ascii="Bookman Old Style" w:hAnsi="Bookman Old Style"/>
                <w:spacing w:val="-5"/>
                <w:w w:val="105"/>
              </w:rPr>
              <w:t xml:space="preserve"> </w:t>
            </w:r>
            <w:r w:rsidRPr="005668A9">
              <w:rPr>
                <w:rFonts w:ascii="Bookman Old Style" w:hAnsi="Bookman Old Style"/>
                <w:w w:val="105"/>
              </w:rPr>
              <w:t>working</w:t>
            </w:r>
            <w:r w:rsidRPr="005668A9">
              <w:rPr>
                <w:rFonts w:ascii="Bookman Old Style" w:hAnsi="Bookman Old Style"/>
                <w:spacing w:val="-3"/>
                <w:w w:val="105"/>
              </w:rPr>
              <w:t xml:space="preserve"> </w:t>
            </w:r>
            <w:r w:rsidRPr="005668A9">
              <w:rPr>
                <w:rFonts w:ascii="Bookman Old Style" w:hAnsi="Bookman Old Style"/>
                <w:w w:val="105"/>
              </w:rPr>
              <w:t>days</w:t>
            </w:r>
            <w:r w:rsidRPr="005668A9">
              <w:rPr>
                <w:rFonts w:ascii="Bookman Old Style" w:hAnsi="Bookman Old Style"/>
                <w:spacing w:val="-5"/>
                <w:w w:val="105"/>
              </w:rPr>
              <w:t xml:space="preserve"> </w:t>
            </w:r>
            <w:r w:rsidRPr="005668A9">
              <w:rPr>
                <w:rFonts w:ascii="Bookman Old Style" w:hAnsi="Bookman Old Style"/>
                <w:w w:val="105"/>
              </w:rPr>
              <w:t>on</w:t>
            </w:r>
            <w:r w:rsidRPr="005668A9">
              <w:rPr>
                <w:rFonts w:ascii="Bookman Old Style" w:hAnsi="Bookman Old Style"/>
                <w:spacing w:val="-3"/>
                <w:w w:val="105"/>
              </w:rPr>
              <w:t xml:space="preserve"> </w:t>
            </w:r>
            <w:r w:rsidRPr="005668A9">
              <w:rPr>
                <w:rFonts w:ascii="Bookman Old Style" w:hAnsi="Bookman Old Style"/>
                <w:w w:val="105"/>
              </w:rPr>
              <w:t>being</w:t>
            </w:r>
            <w:r w:rsidRPr="005668A9">
              <w:rPr>
                <w:rFonts w:ascii="Bookman Old Style" w:hAnsi="Bookman Old Style"/>
                <w:spacing w:val="-45"/>
                <w:w w:val="105"/>
              </w:rPr>
              <w:t xml:space="preserve"> </w:t>
            </w:r>
            <w:r w:rsidRPr="005668A9">
              <w:rPr>
                <w:rFonts w:ascii="Bookman Old Style" w:hAnsi="Bookman Old Style"/>
                <w:spacing w:val="-2"/>
                <w:w w:val="105"/>
              </w:rPr>
              <w:t>satisfied</w:t>
            </w:r>
            <w:r w:rsidRPr="005668A9">
              <w:rPr>
                <w:rFonts w:ascii="Bookman Old Style" w:hAnsi="Bookman Old Style"/>
                <w:spacing w:val="-9"/>
                <w:w w:val="105"/>
              </w:rPr>
              <w:t xml:space="preserve"> </w:t>
            </w:r>
            <w:r w:rsidRPr="005668A9">
              <w:rPr>
                <w:rFonts w:ascii="Bookman Old Style" w:hAnsi="Bookman Old Style"/>
                <w:spacing w:val="-1"/>
                <w:w w:val="105"/>
              </w:rPr>
              <w:t>that</w:t>
            </w:r>
            <w:r w:rsidRPr="005668A9">
              <w:rPr>
                <w:rFonts w:ascii="Bookman Old Style" w:hAnsi="Bookman Old Style"/>
                <w:spacing w:val="-7"/>
                <w:w w:val="105"/>
              </w:rPr>
              <w:t xml:space="preserve"> </w:t>
            </w:r>
            <w:r w:rsidRPr="005668A9">
              <w:rPr>
                <w:rFonts w:ascii="Bookman Old Style" w:hAnsi="Bookman Old Style"/>
                <w:spacing w:val="-1"/>
                <w:w w:val="105"/>
              </w:rPr>
              <w:t>the</w:t>
            </w:r>
            <w:r w:rsidRPr="005668A9">
              <w:rPr>
                <w:rFonts w:ascii="Bookman Old Style" w:hAnsi="Bookman Old Style"/>
                <w:spacing w:val="-7"/>
                <w:w w:val="105"/>
              </w:rPr>
              <w:t xml:space="preserve"> </w:t>
            </w:r>
            <w:r w:rsidRPr="005668A9">
              <w:rPr>
                <w:rFonts w:ascii="Bookman Old Style" w:hAnsi="Bookman Old Style"/>
                <w:spacing w:val="-1"/>
                <w:w w:val="105"/>
              </w:rPr>
              <w:t>transaction</w:t>
            </w:r>
            <w:r w:rsidRPr="005668A9">
              <w:rPr>
                <w:rFonts w:ascii="Bookman Old Style" w:hAnsi="Bookman Old Style"/>
                <w:spacing w:val="-10"/>
                <w:w w:val="105"/>
              </w:rPr>
              <w:t xml:space="preserve"> </w:t>
            </w:r>
            <w:r w:rsidRPr="005668A9">
              <w:rPr>
                <w:rFonts w:ascii="Bookman Old Style" w:hAnsi="Bookman Old Style"/>
                <w:spacing w:val="-1"/>
                <w:w w:val="105"/>
              </w:rPr>
              <w:t>is</w:t>
            </w:r>
            <w:r w:rsidRPr="005668A9">
              <w:rPr>
                <w:rFonts w:ascii="Bookman Old Style" w:hAnsi="Bookman Old Style"/>
                <w:spacing w:val="-7"/>
                <w:w w:val="105"/>
              </w:rPr>
              <w:t xml:space="preserve"> </w:t>
            </w:r>
            <w:r w:rsidRPr="005668A9">
              <w:rPr>
                <w:rFonts w:ascii="Bookman Old Style" w:hAnsi="Bookman Old Style"/>
                <w:spacing w:val="-1"/>
                <w:w w:val="105"/>
              </w:rPr>
              <w:t>suspicious*</w:t>
            </w:r>
          </w:p>
        </w:tc>
      </w:tr>
    </w:tbl>
    <w:p w14:paraId="36BB344C" w14:textId="668305E5" w:rsidR="00774F0B" w:rsidRPr="005668A9" w:rsidRDefault="00774F0B" w:rsidP="005668A9">
      <w:pPr>
        <w:jc w:val="both"/>
        <w:rPr>
          <w:rFonts w:ascii="Bookman Old Style" w:hAnsi="Bookman Old Style" w:cstheme="minorHAnsi"/>
        </w:rPr>
      </w:pPr>
    </w:p>
    <w:p w14:paraId="6D4ECD00" w14:textId="0000B06B" w:rsidR="005F7726" w:rsidRPr="005668A9" w:rsidRDefault="005F7726" w:rsidP="005668A9">
      <w:pPr>
        <w:jc w:val="both"/>
        <w:rPr>
          <w:rFonts w:ascii="Bookman Old Style" w:hAnsi="Bookman Old Style" w:cstheme="minorHAnsi"/>
        </w:rPr>
      </w:pPr>
      <w:r w:rsidRPr="005668A9">
        <w:rPr>
          <w:rFonts w:ascii="Bookman Old Style" w:hAnsi="Bookman Old Style" w:cstheme="minorHAnsi"/>
        </w:rPr>
        <w:t>*</w:t>
      </w:r>
      <w:r w:rsidRPr="005668A9">
        <w:rPr>
          <w:rFonts w:ascii="Bookman Old Style" w:hAnsi="Bookman Old Style" w:cstheme="minorHAnsi"/>
        </w:rPr>
        <w:tab/>
        <w:t>Master Circular DBOD.AML.BC.No.2/ 14.01.001 / 2010 – 11 dated July 01, 2010</w:t>
      </w:r>
    </w:p>
    <w:p w14:paraId="031B5D42" w14:textId="71C37243" w:rsidR="005F7726" w:rsidRDefault="005F7726" w:rsidP="005668A9">
      <w:pPr>
        <w:jc w:val="both"/>
        <w:rPr>
          <w:rFonts w:ascii="Bookman Old Style" w:hAnsi="Bookman Old Style" w:cstheme="minorHAnsi"/>
        </w:rPr>
      </w:pPr>
      <w:r w:rsidRPr="005668A9">
        <w:rPr>
          <w:rFonts w:ascii="Bookman Old Style" w:hAnsi="Bookman Old Style" w:cstheme="minorHAnsi"/>
        </w:rPr>
        <w:t>*</w:t>
      </w:r>
      <w:r w:rsidRPr="005668A9">
        <w:rPr>
          <w:rFonts w:ascii="Bookman Old Style" w:hAnsi="Bookman Old Style" w:cstheme="minorHAnsi"/>
        </w:rPr>
        <w:tab/>
        <w:t>Notification No. 14/2010</w:t>
      </w:r>
    </w:p>
    <w:p w14:paraId="7203766A" w14:textId="09E2A6F0" w:rsidR="00895516" w:rsidRDefault="00895516" w:rsidP="005668A9">
      <w:pPr>
        <w:jc w:val="both"/>
        <w:rPr>
          <w:rFonts w:ascii="Bookman Old Style" w:hAnsi="Bookman Old Style" w:cstheme="minorHAnsi"/>
        </w:rPr>
      </w:pPr>
    </w:p>
    <w:p w14:paraId="572B045A" w14:textId="045D53DF" w:rsidR="00895516" w:rsidRDefault="00895516" w:rsidP="005668A9">
      <w:pPr>
        <w:jc w:val="both"/>
        <w:rPr>
          <w:rFonts w:ascii="Bookman Old Style" w:hAnsi="Bookman Old Style" w:cstheme="minorHAnsi"/>
        </w:rPr>
      </w:pPr>
      <w:r>
        <w:rPr>
          <w:rFonts w:ascii="Bookman Old Style" w:hAnsi="Bookman Old Style" w:cstheme="minorHAnsi"/>
        </w:rPr>
        <w:t>We shall adhere to the following:</w:t>
      </w:r>
    </w:p>
    <w:p w14:paraId="3A183E71" w14:textId="77777777" w:rsidR="00895516" w:rsidRDefault="00895516" w:rsidP="00895516">
      <w:pPr>
        <w:pStyle w:val="Default"/>
      </w:pPr>
    </w:p>
    <w:p w14:paraId="4F204BBE" w14:textId="29841E14" w:rsidR="00895516" w:rsidRPr="00895516" w:rsidRDefault="00895516" w:rsidP="00895516">
      <w:pPr>
        <w:pStyle w:val="Default"/>
        <w:jc w:val="both"/>
        <w:rPr>
          <w:rFonts w:ascii="Bookman Old Style" w:hAnsi="Bookman Old Style" w:cstheme="minorHAnsi"/>
          <w:color w:val="auto"/>
          <w:sz w:val="22"/>
          <w:szCs w:val="22"/>
        </w:rPr>
      </w:pPr>
      <w:r w:rsidRPr="00895516">
        <w:rPr>
          <w:rFonts w:ascii="Bookman Old Style" w:hAnsi="Bookman Old Style" w:cstheme="minorHAnsi"/>
          <w:color w:val="auto"/>
          <w:sz w:val="22"/>
          <w:szCs w:val="22"/>
        </w:rPr>
        <w:t xml:space="preserve">The Cash Transaction Report (CTR) (wherever applicable) for each month shall be submitted to FIU-IND by 15th of the succeeding month. </w:t>
      </w:r>
    </w:p>
    <w:p w14:paraId="303ED5BB" w14:textId="77777777" w:rsidR="00895516" w:rsidRPr="00895516" w:rsidRDefault="00895516" w:rsidP="00895516">
      <w:pPr>
        <w:pStyle w:val="Default"/>
        <w:jc w:val="both"/>
        <w:rPr>
          <w:rFonts w:ascii="Bookman Old Style" w:hAnsi="Bookman Old Style" w:cstheme="minorHAnsi"/>
          <w:color w:val="auto"/>
          <w:sz w:val="22"/>
          <w:szCs w:val="22"/>
        </w:rPr>
      </w:pPr>
    </w:p>
    <w:p w14:paraId="759A3767" w14:textId="77777777" w:rsidR="00895516" w:rsidRPr="00895516" w:rsidRDefault="00895516" w:rsidP="00895516">
      <w:pPr>
        <w:pStyle w:val="Default"/>
        <w:jc w:val="both"/>
        <w:rPr>
          <w:rFonts w:ascii="Bookman Old Style" w:hAnsi="Bookman Old Style" w:cstheme="minorHAnsi"/>
          <w:color w:val="auto"/>
          <w:sz w:val="22"/>
          <w:szCs w:val="22"/>
        </w:rPr>
      </w:pPr>
      <w:r w:rsidRPr="00895516">
        <w:rPr>
          <w:rFonts w:ascii="Bookman Old Style" w:hAnsi="Bookman Old Style" w:cstheme="minorHAnsi"/>
          <w:color w:val="auto"/>
          <w:sz w:val="22"/>
          <w:szCs w:val="22"/>
        </w:rPr>
        <w:t xml:space="preserve">The Suspicious Transaction Report (STR) shall be submitted within 7 days of arriving at a conclusion that any transaction, whether cash or non-cash, or a series of transactions integrally connected are of suspicious nature. The Principal Officer shall record his reasons for treating any transaction or a series of transactions as suspicious. It shall be ensured that there is no undue delay in arriving at such a conclusion. </w:t>
      </w:r>
    </w:p>
    <w:p w14:paraId="338EF885" w14:textId="77777777" w:rsidR="00895516" w:rsidRPr="00895516" w:rsidRDefault="00895516" w:rsidP="00895516">
      <w:pPr>
        <w:pStyle w:val="Default"/>
        <w:jc w:val="both"/>
        <w:rPr>
          <w:rFonts w:ascii="Bookman Old Style" w:hAnsi="Bookman Old Style" w:cstheme="minorHAnsi"/>
          <w:color w:val="auto"/>
          <w:sz w:val="22"/>
          <w:szCs w:val="22"/>
        </w:rPr>
      </w:pPr>
    </w:p>
    <w:p w14:paraId="0EE0E7E0" w14:textId="77777777" w:rsidR="00895516" w:rsidRPr="00895516" w:rsidRDefault="00895516" w:rsidP="00895516">
      <w:pPr>
        <w:pStyle w:val="Default"/>
        <w:jc w:val="both"/>
        <w:rPr>
          <w:rFonts w:ascii="Bookman Old Style" w:hAnsi="Bookman Old Style" w:cstheme="minorHAnsi"/>
          <w:color w:val="auto"/>
          <w:sz w:val="22"/>
          <w:szCs w:val="22"/>
        </w:rPr>
      </w:pPr>
      <w:r w:rsidRPr="00895516">
        <w:rPr>
          <w:rFonts w:ascii="Bookman Old Style" w:hAnsi="Bookman Old Style" w:cstheme="minorHAnsi"/>
          <w:color w:val="auto"/>
          <w:sz w:val="22"/>
          <w:szCs w:val="22"/>
        </w:rPr>
        <w:t xml:space="preserve">The </w:t>
      </w:r>
      <w:proofErr w:type="spellStart"/>
      <w:proofErr w:type="gramStart"/>
      <w:r w:rsidRPr="00895516">
        <w:rPr>
          <w:rFonts w:ascii="Bookman Old Style" w:hAnsi="Bookman Old Style" w:cstheme="minorHAnsi"/>
          <w:color w:val="auto"/>
          <w:sz w:val="22"/>
          <w:szCs w:val="22"/>
        </w:rPr>
        <w:t>Non Profit</w:t>
      </w:r>
      <w:proofErr w:type="spellEnd"/>
      <w:proofErr w:type="gramEnd"/>
      <w:r w:rsidRPr="00895516">
        <w:rPr>
          <w:rFonts w:ascii="Bookman Old Style" w:hAnsi="Bookman Old Style" w:cstheme="minorHAnsi"/>
          <w:color w:val="auto"/>
          <w:sz w:val="22"/>
          <w:szCs w:val="22"/>
        </w:rPr>
        <w:t xml:space="preserve"> Organization Transaction Reports (NTRs) for each shall be submitted to FIU-IND by 15th of the succeeding month. </w:t>
      </w:r>
    </w:p>
    <w:p w14:paraId="4C82AA80" w14:textId="73B6F676" w:rsidR="00895516" w:rsidRPr="00895516" w:rsidRDefault="00895516" w:rsidP="00895516">
      <w:pPr>
        <w:pStyle w:val="Default"/>
        <w:jc w:val="both"/>
        <w:rPr>
          <w:rFonts w:ascii="Bookman Old Style" w:hAnsi="Bookman Old Style" w:cstheme="minorHAnsi"/>
          <w:color w:val="auto"/>
          <w:sz w:val="22"/>
          <w:szCs w:val="22"/>
        </w:rPr>
      </w:pPr>
    </w:p>
    <w:p w14:paraId="352BB68B" w14:textId="77777777" w:rsidR="00895516" w:rsidRPr="00895516" w:rsidRDefault="00895516" w:rsidP="00895516">
      <w:pPr>
        <w:pStyle w:val="Default"/>
        <w:jc w:val="both"/>
        <w:rPr>
          <w:rFonts w:ascii="Bookman Old Style" w:hAnsi="Bookman Old Style" w:cstheme="minorHAnsi"/>
          <w:color w:val="auto"/>
          <w:sz w:val="22"/>
          <w:szCs w:val="22"/>
        </w:rPr>
      </w:pPr>
      <w:r w:rsidRPr="00895516">
        <w:rPr>
          <w:rFonts w:ascii="Bookman Old Style" w:hAnsi="Bookman Old Style" w:cstheme="minorHAnsi"/>
          <w:color w:val="auto"/>
          <w:sz w:val="22"/>
          <w:szCs w:val="22"/>
        </w:rPr>
        <w:t xml:space="preserve">The Principal Officer will be responsible for timely submission of CTR, STR and NTR to FIU-IND </w:t>
      </w:r>
    </w:p>
    <w:p w14:paraId="5C4BA602" w14:textId="77777777" w:rsidR="00895516" w:rsidRPr="00895516" w:rsidRDefault="00895516" w:rsidP="00895516">
      <w:pPr>
        <w:pStyle w:val="Default"/>
        <w:jc w:val="both"/>
        <w:rPr>
          <w:rFonts w:ascii="Bookman Old Style" w:hAnsi="Bookman Old Style" w:cstheme="minorHAnsi"/>
          <w:color w:val="auto"/>
          <w:sz w:val="22"/>
          <w:szCs w:val="22"/>
        </w:rPr>
      </w:pPr>
    </w:p>
    <w:p w14:paraId="4D1A0F51" w14:textId="666F70EA" w:rsidR="00895516" w:rsidRPr="00895516" w:rsidRDefault="00895516" w:rsidP="00895516">
      <w:pPr>
        <w:pStyle w:val="Default"/>
        <w:jc w:val="both"/>
        <w:rPr>
          <w:rFonts w:ascii="Bookman Old Style" w:hAnsi="Bookman Old Style" w:cstheme="minorHAnsi"/>
          <w:color w:val="auto"/>
          <w:sz w:val="22"/>
          <w:szCs w:val="22"/>
        </w:rPr>
      </w:pPr>
      <w:r w:rsidRPr="00895516">
        <w:rPr>
          <w:rFonts w:ascii="Bookman Old Style" w:hAnsi="Bookman Old Style" w:cstheme="minorHAnsi"/>
          <w:color w:val="auto"/>
          <w:sz w:val="22"/>
          <w:szCs w:val="22"/>
        </w:rPr>
        <w:t>Utmost confidentiality shall be maintained in filing of CTR, STR and NTR to FIU-IND.</w:t>
      </w:r>
    </w:p>
    <w:p w14:paraId="1808DC55" w14:textId="77777777" w:rsidR="00895516" w:rsidRPr="00895516" w:rsidRDefault="00895516" w:rsidP="00895516">
      <w:pPr>
        <w:pStyle w:val="Default"/>
        <w:jc w:val="both"/>
        <w:rPr>
          <w:rFonts w:ascii="Bookman Old Style" w:hAnsi="Bookman Old Style" w:cstheme="minorHAnsi"/>
          <w:color w:val="auto"/>
          <w:sz w:val="22"/>
          <w:szCs w:val="22"/>
        </w:rPr>
      </w:pPr>
    </w:p>
    <w:p w14:paraId="26F97156" w14:textId="6ECF0FBB" w:rsidR="00895516" w:rsidRPr="00895516" w:rsidRDefault="00895516" w:rsidP="00895516">
      <w:pPr>
        <w:pStyle w:val="Default"/>
        <w:jc w:val="both"/>
        <w:rPr>
          <w:rFonts w:ascii="Bookman Old Style" w:hAnsi="Bookman Old Style" w:cstheme="minorHAnsi"/>
          <w:color w:val="auto"/>
          <w:sz w:val="22"/>
          <w:szCs w:val="22"/>
        </w:rPr>
      </w:pPr>
      <w:r w:rsidRPr="00895516">
        <w:rPr>
          <w:rFonts w:ascii="Bookman Old Style" w:hAnsi="Bookman Old Style" w:cstheme="minorHAnsi"/>
          <w:color w:val="auto"/>
          <w:sz w:val="22"/>
          <w:szCs w:val="22"/>
        </w:rPr>
        <w:lastRenderedPageBreak/>
        <w:t xml:space="preserve">We shall not put any restrictions on operations in the accounts where an STR has been made. We shall ensure that our employees are prohibited from disclosing (“tipping off”) the fact that a STR or related information is being reported or provided to the FIU-IND. This prohibition on tipping off extends not only to the filing of the STR and/ or related information but even before, during and after the submission of an STR. Thus, it shall be ensured that there is no tipping off to the client at any level. </w:t>
      </w:r>
    </w:p>
    <w:p w14:paraId="43E19DA3" w14:textId="77777777" w:rsidR="00895516" w:rsidRPr="00895516" w:rsidRDefault="00895516" w:rsidP="00895516">
      <w:pPr>
        <w:pStyle w:val="Default"/>
        <w:jc w:val="both"/>
        <w:rPr>
          <w:rFonts w:ascii="Bookman Old Style" w:hAnsi="Bookman Old Style" w:cstheme="minorHAnsi"/>
          <w:color w:val="auto"/>
          <w:sz w:val="22"/>
          <w:szCs w:val="22"/>
        </w:rPr>
      </w:pPr>
    </w:p>
    <w:p w14:paraId="7A0411E2" w14:textId="77777777" w:rsidR="00895516" w:rsidRDefault="00895516" w:rsidP="00895516">
      <w:pPr>
        <w:pStyle w:val="Default"/>
        <w:jc w:val="both"/>
        <w:rPr>
          <w:rFonts w:ascii="Bookman Old Style" w:hAnsi="Bookman Old Style" w:cstheme="minorHAnsi"/>
          <w:color w:val="auto"/>
          <w:sz w:val="22"/>
          <w:szCs w:val="22"/>
        </w:rPr>
      </w:pPr>
      <w:r w:rsidRPr="00895516">
        <w:rPr>
          <w:rFonts w:ascii="Bookman Old Style" w:hAnsi="Bookman Old Style" w:cstheme="minorHAnsi"/>
          <w:color w:val="auto"/>
          <w:sz w:val="22"/>
          <w:szCs w:val="22"/>
        </w:rPr>
        <w:t>It is clarified that, irrespective of the amount of transaction and/or the threshold limit envisaged for predicate offences specified in part B of Schedule of PMLA, 2002, shall file STR if there are reasonable grounds to believe that the transactions involve proceeds of crime.</w:t>
      </w:r>
    </w:p>
    <w:p w14:paraId="6209EF5E" w14:textId="3D90E092" w:rsidR="00895516" w:rsidRPr="00895516" w:rsidRDefault="00895516" w:rsidP="00895516">
      <w:pPr>
        <w:pStyle w:val="Default"/>
        <w:jc w:val="both"/>
        <w:rPr>
          <w:rFonts w:ascii="Bookman Old Style" w:hAnsi="Bookman Old Style" w:cstheme="minorHAnsi"/>
          <w:color w:val="auto"/>
          <w:sz w:val="22"/>
          <w:szCs w:val="22"/>
        </w:rPr>
      </w:pPr>
      <w:r w:rsidRPr="00895516">
        <w:rPr>
          <w:rFonts w:ascii="Bookman Old Style" w:hAnsi="Bookman Old Style" w:cstheme="minorHAnsi"/>
          <w:color w:val="auto"/>
          <w:sz w:val="22"/>
          <w:szCs w:val="22"/>
        </w:rPr>
        <w:t xml:space="preserve"> </w:t>
      </w:r>
    </w:p>
    <w:p w14:paraId="1B6F9456" w14:textId="3230D499" w:rsidR="00895516" w:rsidRDefault="00895516" w:rsidP="00895516">
      <w:pPr>
        <w:jc w:val="both"/>
        <w:rPr>
          <w:rFonts w:ascii="Bookman Old Style" w:hAnsi="Bookman Old Style" w:cstheme="minorHAnsi"/>
        </w:rPr>
      </w:pPr>
      <w:r w:rsidRPr="00895516">
        <w:rPr>
          <w:rFonts w:ascii="Bookman Old Style" w:hAnsi="Bookman Old Style" w:cstheme="minorHAnsi"/>
        </w:rPr>
        <w:t>It is further clarified that "proceeds of crime" include property not only derived or obtained from the scheduled offence but also any property which may directly or indirectly be derived or obtained as a result of any criminal activity relatable to the scheduled offence.</w:t>
      </w:r>
    </w:p>
    <w:p w14:paraId="1265F7F7" w14:textId="77777777" w:rsidR="00895516" w:rsidRPr="005668A9" w:rsidRDefault="00895516" w:rsidP="005668A9">
      <w:pPr>
        <w:jc w:val="both"/>
        <w:rPr>
          <w:rFonts w:ascii="Bookman Old Style" w:hAnsi="Bookman Old Style" w:cstheme="minorHAnsi"/>
        </w:rPr>
      </w:pPr>
    </w:p>
    <w:p w14:paraId="541B913A" w14:textId="671053FC" w:rsidR="005F7726" w:rsidRPr="005668A9" w:rsidRDefault="005F7726" w:rsidP="005668A9">
      <w:pPr>
        <w:jc w:val="both"/>
        <w:rPr>
          <w:rFonts w:ascii="Bookman Old Style" w:hAnsi="Bookman Old Style" w:cstheme="minorHAnsi"/>
        </w:rPr>
      </w:pPr>
      <w:r w:rsidRPr="005668A9">
        <w:rPr>
          <w:rFonts w:ascii="Bookman Old Style" w:hAnsi="Bookman Old Style" w:cstheme="minorHAnsi"/>
        </w:rPr>
        <w:t xml:space="preserve">In view of the </w:t>
      </w:r>
      <w:r w:rsidR="00895516">
        <w:rPr>
          <w:rFonts w:ascii="Bookman Old Style" w:hAnsi="Bookman Old Style" w:cstheme="minorHAnsi"/>
        </w:rPr>
        <w:t>above</w:t>
      </w:r>
      <w:r w:rsidRPr="005668A9">
        <w:rPr>
          <w:rFonts w:ascii="Bookman Old Style" w:hAnsi="Bookman Old Style" w:cstheme="minorHAnsi"/>
        </w:rPr>
        <w:t>, Compliance Officer is required to collect information from the Branches / Departments / Authorised Person under their control / jurisdiction and submit report on Cash transactions on monthly basis by the 10th day of the following month and suspicious transactions to the Principle Officer within Seven working days of establishment of  such transaction to enable the Principal Officer to report the same to the  Director,  Financial Intelligence Unit-India (FIU-IND) within the stipulated time.</w:t>
      </w:r>
    </w:p>
    <w:p w14:paraId="409F48C5" w14:textId="77777777" w:rsidR="005F7726" w:rsidRPr="005668A9" w:rsidRDefault="005F7726" w:rsidP="005668A9">
      <w:pPr>
        <w:jc w:val="both"/>
        <w:rPr>
          <w:rFonts w:ascii="Bookman Old Style" w:hAnsi="Bookman Old Style" w:cstheme="minorHAnsi"/>
        </w:rPr>
      </w:pPr>
    </w:p>
    <w:p w14:paraId="4ED88937" w14:textId="24C9798D" w:rsidR="005F7726" w:rsidRPr="005668A9" w:rsidRDefault="005F7726" w:rsidP="005668A9">
      <w:pPr>
        <w:jc w:val="both"/>
        <w:rPr>
          <w:rFonts w:ascii="Bookman Old Style" w:hAnsi="Bookman Old Style" w:cstheme="minorHAnsi"/>
        </w:rPr>
      </w:pPr>
      <w:r w:rsidRPr="005668A9">
        <w:rPr>
          <w:rFonts w:ascii="Bookman Old Style" w:hAnsi="Bookman Old Style" w:cstheme="minorHAnsi"/>
        </w:rPr>
        <w:t>Other Important Points:</w:t>
      </w:r>
    </w:p>
    <w:p w14:paraId="6414D8C6" w14:textId="58F41C12" w:rsidR="005F7726" w:rsidRPr="005668A9" w:rsidRDefault="005F7726"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Reasons for treating any transaction or a series of transactions as suspicious should be recorded. It should be ensured that there is no undue delay in arriving at such a conclusion.</w:t>
      </w:r>
    </w:p>
    <w:p w14:paraId="0ECCFCF3" w14:textId="66544855" w:rsidR="005F7726" w:rsidRPr="005668A9" w:rsidRDefault="005F7726"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Utmost confidentiality should be maintained in submitting the information.</w:t>
      </w:r>
    </w:p>
    <w:p w14:paraId="6910A1A9" w14:textId="4A67C935" w:rsidR="005F7726" w:rsidRPr="005668A9" w:rsidRDefault="005F7726"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The reports may be transmitted by email/speed/registered post/fax at the Head Office addressed to the Principal Officer.</w:t>
      </w:r>
    </w:p>
    <w:p w14:paraId="3E16B0C1" w14:textId="0A9ED86A" w:rsidR="005F7726" w:rsidRPr="005668A9" w:rsidRDefault="005F7726"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No restriction may be put on operations in the accounts where a Suspicious Transaction</w:t>
      </w:r>
    </w:p>
    <w:p w14:paraId="0787A639" w14:textId="77777777" w:rsidR="005F7726" w:rsidRPr="005668A9" w:rsidRDefault="005F7726" w:rsidP="005668A9">
      <w:pPr>
        <w:jc w:val="both"/>
        <w:rPr>
          <w:rFonts w:ascii="Bookman Old Style" w:hAnsi="Bookman Old Style" w:cstheme="minorHAnsi"/>
        </w:rPr>
      </w:pPr>
      <w:r w:rsidRPr="005668A9">
        <w:rPr>
          <w:rFonts w:ascii="Bookman Old Style" w:hAnsi="Bookman Old Style" w:cstheme="minorHAnsi"/>
        </w:rPr>
        <w:t>Report has been made.</w:t>
      </w:r>
    </w:p>
    <w:p w14:paraId="7A007E78" w14:textId="7060C2E4" w:rsidR="005F7726" w:rsidRPr="005668A9" w:rsidRDefault="005F7726"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It should be ensured that there is no tipping off to the client at any level.</w:t>
      </w:r>
    </w:p>
    <w:p w14:paraId="4B218C61" w14:textId="61134046" w:rsidR="003C15FA" w:rsidRPr="005668A9" w:rsidRDefault="003C15FA" w:rsidP="005668A9">
      <w:pPr>
        <w:jc w:val="both"/>
        <w:rPr>
          <w:rFonts w:ascii="Bookman Old Style" w:hAnsi="Bookman Old Style" w:cstheme="minorHAnsi"/>
        </w:rPr>
      </w:pPr>
    </w:p>
    <w:p w14:paraId="3786C6C7" w14:textId="63BD7309" w:rsidR="003C15FA" w:rsidRPr="005668A9" w:rsidRDefault="003C15FA" w:rsidP="005668A9">
      <w:pPr>
        <w:jc w:val="both"/>
        <w:rPr>
          <w:rFonts w:ascii="Bookman Old Style" w:hAnsi="Bookman Old Style" w:cstheme="minorHAnsi"/>
        </w:rPr>
      </w:pPr>
      <w:r w:rsidRPr="005668A9">
        <w:rPr>
          <w:rFonts w:ascii="Bookman Old Style" w:hAnsi="Bookman Old Style" w:cstheme="minorHAnsi"/>
        </w:rPr>
        <w:t>Formulate/Review/Training on The Internal Policy and Procedure to All Staff / Authorised Person</w:t>
      </w:r>
    </w:p>
    <w:p w14:paraId="48849470" w14:textId="77777777" w:rsidR="003C15FA" w:rsidRPr="005668A9" w:rsidRDefault="003C15FA" w:rsidP="005668A9">
      <w:pPr>
        <w:jc w:val="both"/>
        <w:rPr>
          <w:rFonts w:ascii="Bookman Old Style" w:hAnsi="Bookman Old Style" w:cstheme="minorHAnsi"/>
        </w:rPr>
      </w:pPr>
    </w:p>
    <w:p w14:paraId="213F65DB" w14:textId="6B58B561" w:rsidR="003C15FA" w:rsidRPr="005668A9" w:rsidRDefault="003C15FA"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This internal policy and procedure on “The Prevention of Money Laundering Act, 2002” should be brought to the notice of all employees by Compliance officer through the Company’s intranet.</w:t>
      </w:r>
    </w:p>
    <w:p w14:paraId="18333BE2" w14:textId="7CFA959B" w:rsidR="003C15FA" w:rsidRPr="005668A9" w:rsidRDefault="003C15FA"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All Authorised Person/ channel partners shall be intimated and updated on the applicable provisions of The Prevention of Money Laundering Act, 2002 and the reporting mechanism by way of a circular.</w:t>
      </w:r>
    </w:p>
    <w:p w14:paraId="3C19E26A" w14:textId="534BBCDF" w:rsidR="003C15FA" w:rsidRPr="005668A9" w:rsidRDefault="003C15FA"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Staff training and implementing specific procedures for customer identification and retaining</w:t>
      </w:r>
      <w:r w:rsidR="00232988">
        <w:rPr>
          <w:rFonts w:ascii="Bookman Old Style" w:hAnsi="Bookman Old Style" w:cstheme="minorHAnsi"/>
        </w:rPr>
        <w:t xml:space="preserve"> </w:t>
      </w:r>
      <w:r w:rsidRPr="005668A9">
        <w:rPr>
          <w:rFonts w:ascii="Bookman Old Style" w:hAnsi="Bookman Old Style" w:cstheme="minorHAnsi"/>
        </w:rPr>
        <w:t>internal records of transactions.</w:t>
      </w:r>
    </w:p>
    <w:p w14:paraId="480FC198" w14:textId="450FF8C4" w:rsidR="003C15FA" w:rsidRPr="005668A9" w:rsidRDefault="003C15FA"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The Internal Policy should be placed before the Head and if any changes in the policy are warranted, the revised policy should be placed before the Head for review and approval.</w:t>
      </w:r>
    </w:p>
    <w:p w14:paraId="1F82B54B" w14:textId="77777777" w:rsidR="003C15FA" w:rsidRPr="005668A9" w:rsidRDefault="003C15FA" w:rsidP="005668A9">
      <w:pPr>
        <w:jc w:val="both"/>
        <w:rPr>
          <w:rFonts w:ascii="Bookman Old Style" w:hAnsi="Bookman Old Style" w:cstheme="minorHAnsi"/>
        </w:rPr>
      </w:pPr>
    </w:p>
    <w:p w14:paraId="7471C640" w14:textId="77777777" w:rsidR="003C15FA" w:rsidRPr="005668A9" w:rsidRDefault="003C15FA" w:rsidP="005668A9">
      <w:pPr>
        <w:jc w:val="both"/>
        <w:rPr>
          <w:rFonts w:ascii="Bookman Old Style" w:hAnsi="Bookman Old Style" w:cstheme="minorHAnsi"/>
        </w:rPr>
      </w:pPr>
      <w:r w:rsidRPr="005668A9">
        <w:rPr>
          <w:rFonts w:ascii="Bookman Old Style" w:hAnsi="Bookman Old Style" w:cstheme="minorHAnsi"/>
        </w:rPr>
        <w:t>RELIANCE ON THIRD PARTY TO CARRY OUT CLIENT DUE DELIGENCE:</w:t>
      </w:r>
    </w:p>
    <w:p w14:paraId="4BCF7471" w14:textId="10C75E62" w:rsidR="003C15FA" w:rsidRPr="005668A9" w:rsidRDefault="003C15FA"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We rely on third party for determining that whether client is acting on behalf of beneficial owner, such third party shall be monitored and measured for compliance with Client Due Diligence and record keeping requirement for PML Act.</w:t>
      </w:r>
    </w:p>
    <w:p w14:paraId="70B3022B" w14:textId="17C77A85" w:rsidR="003C15FA" w:rsidRDefault="003C15FA"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Such reliance shall be subject to the conditions that are specified in Rule 9 (2) of the PML Rules and shall be in accordance with the regulations and circulars/ guidelines issued by SEBI from time to time.</w:t>
      </w:r>
    </w:p>
    <w:p w14:paraId="51AA3E9E" w14:textId="2BA91122" w:rsidR="00646197" w:rsidRPr="00646197" w:rsidRDefault="00646197" w:rsidP="00646197">
      <w:pPr>
        <w:pStyle w:val="Default"/>
        <w:jc w:val="both"/>
        <w:rPr>
          <w:rFonts w:ascii="Bookman Old Style" w:hAnsi="Bookman Old Style" w:cstheme="minorHAnsi"/>
          <w:color w:val="auto"/>
          <w:sz w:val="22"/>
          <w:szCs w:val="22"/>
        </w:rPr>
      </w:pPr>
      <w:r w:rsidRPr="00646197">
        <w:rPr>
          <w:rFonts w:ascii="Segoe UI Symbol" w:hAnsi="Segoe UI Symbol" w:cs="Segoe UI Symbol"/>
          <w:color w:val="auto"/>
          <w:sz w:val="22"/>
          <w:szCs w:val="22"/>
        </w:rPr>
        <w:t>➢</w:t>
      </w:r>
      <w:r w:rsidRPr="00646197">
        <w:rPr>
          <w:rFonts w:ascii="Bookman Old Style" w:hAnsi="Bookman Old Style" w:cstheme="minorHAnsi"/>
          <w:color w:val="auto"/>
          <w:sz w:val="22"/>
          <w:szCs w:val="22"/>
        </w:rPr>
        <w:t>The third party is not based in a country or jurisdiction assessed as high risk.</w:t>
      </w:r>
    </w:p>
    <w:p w14:paraId="19A0973C" w14:textId="0CB90C3D" w:rsidR="00646197" w:rsidRPr="00646197" w:rsidRDefault="00646197" w:rsidP="00646197">
      <w:pPr>
        <w:pStyle w:val="Default"/>
        <w:jc w:val="both"/>
        <w:rPr>
          <w:rFonts w:ascii="Bookman Old Style" w:hAnsi="Bookman Old Style" w:cstheme="minorHAnsi"/>
          <w:color w:val="auto"/>
          <w:sz w:val="22"/>
          <w:szCs w:val="22"/>
        </w:rPr>
      </w:pPr>
      <w:r w:rsidRPr="00646197">
        <w:rPr>
          <w:rFonts w:ascii="Segoe UI Symbol" w:hAnsi="Segoe UI Symbol" w:cs="Segoe UI Symbol"/>
          <w:color w:val="auto"/>
          <w:sz w:val="22"/>
          <w:szCs w:val="22"/>
        </w:rPr>
        <w:t>➢</w:t>
      </w:r>
      <w:r w:rsidRPr="00646197">
        <w:rPr>
          <w:rFonts w:ascii="Bookman Old Style" w:hAnsi="Bookman Old Style" w:cstheme="minorHAnsi"/>
          <w:color w:val="auto"/>
          <w:sz w:val="22"/>
          <w:szCs w:val="22"/>
        </w:rPr>
        <w:t>Such third party is regulated, supervised or monitored for, and has measures in place for compliance with client due diligence and record-keeping requirements</w:t>
      </w:r>
      <w:r>
        <w:rPr>
          <w:rFonts w:ascii="Bookman Old Style" w:hAnsi="Bookman Old Style" w:cstheme="minorHAnsi"/>
          <w:color w:val="auto"/>
          <w:sz w:val="22"/>
          <w:szCs w:val="22"/>
        </w:rPr>
        <w:t>.</w:t>
      </w:r>
      <w:r w:rsidRPr="00646197">
        <w:rPr>
          <w:rFonts w:ascii="Bookman Old Style" w:hAnsi="Bookman Old Style" w:cstheme="minorHAnsi"/>
          <w:color w:val="auto"/>
          <w:sz w:val="22"/>
          <w:szCs w:val="22"/>
        </w:rPr>
        <w:t xml:space="preserve"> </w:t>
      </w:r>
    </w:p>
    <w:p w14:paraId="1972C7A2" w14:textId="41397045" w:rsidR="00646197" w:rsidRPr="00646197" w:rsidRDefault="00646197" w:rsidP="00646197">
      <w:pPr>
        <w:pStyle w:val="Default"/>
        <w:jc w:val="both"/>
        <w:rPr>
          <w:rFonts w:ascii="Bookman Old Style" w:hAnsi="Bookman Old Style" w:cstheme="minorHAnsi"/>
          <w:color w:val="auto"/>
          <w:sz w:val="22"/>
          <w:szCs w:val="22"/>
        </w:rPr>
      </w:pPr>
      <w:r w:rsidRPr="00646197">
        <w:rPr>
          <w:rFonts w:ascii="Segoe UI Symbol" w:hAnsi="Segoe UI Symbol" w:cs="Segoe UI Symbol"/>
          <w:color w:val="auto"/>
          <w:sz w:val="22"/>
          <w:szCs w:val="22"/>
        </w:rPr>
        <w:t>➢</w:t>
      </w:r>
      <w:r w:rsidRPr="00646197">
        <w:rPr>
          <w:rFonts w:ascii="Bookman Old Style" w:hAnsi="Bookman Old Style" w:cstheme="minorHAnsi"/>
          <w:color w:val="auto"/>
          <w:sz w:val="22"/>
          <w:szCs w:val="22"/>
        </w:rPr>
        <w:t xml:space="preserve">We </w:t>
      </w:r>
      <w:r>
        <w:rPr>
          <w:rFonts w:ascii="Bookman Old Style" w:hAnsi="Bookman Old Style" w:cstheme="minorHAnsi"/>
          <w:color w:val="auto"/>
          <w:sz w:val="22"/>
          <w:szCs w:val="22"/>
        </w:rPr>
        <w:t>s</w:t>
      </w:r>
      <w:r w:rsidRPr="00646197">
        <w:rPr>
          <w:rFonts w:ascii="Bookman Old Style" w:hAnsi="Bookman Old Style" w:cstheme="minorHAnsi"/>
          <w:color w:val="auto"/>
          <w:sz w:val="22"/>
          <w:szCs w:val="22"/>
        </w:rPr>
        <w:t xml:space="preserve">hall take adequate steps to satisfy that copies of identification data and other relevant documentation relating to the client due diligence requirements </w:t>
      </w:r>
      <w:r>
        <w:rPr>
          <w:rFonts w:ascii="Bookman Old Style" w:hAnsi="Bookman Old Style" w:cstheme="minorHAnsi"/>
          <w:color w:val="auto"/>
          <w:sz w:val="22"/>
          <w:szCs w:val="22"/>
        </w:rPr>
        <w:t>are</w:t>
      </w:r>
      <w:r w:rsidRPr="00646197">
        <w:rPr>
          <w:rFonts w:ascii="Bookman Old Style" w:hAnsi="Bookman Old Style" w:cstheme="minorHAnsi"/>
          <w:color w:val="auto"/>
          <w:sz w:val="22"/>
          <w:szCs w:val="22"/>
        </w:rPr>
        <w:t xml:space="preserve"> made available from the third party upon request without delay</w:t>
      </w:r>
    </w:p>
    <w:p w14:paraId="5AB3F7E9" w14:textId="5B285610" w:rsidR="00646197" w:rsidRPr="005668A9" w:rsidRDefault="00646197" w:rsidP="005668A9">
      <w:pPr>
        <w:jc w:val="both"/>
        <w:rPr>
          <w:rFonts w:ascii="Bookman Old Style" w:hAnsi="Bookman Old Style" w:cstheme="minorHAnsi"/>
        </w:rPr>
      </w:pPr>
    </w:p>
    <w:p w14:paraId="1E6713C6" w14:textId="77777777" w:rsidR="003C15FA" w:rsidRPr="005668A9" w:rsidRDefault="003C15FA" w:rsidP="005668A9">
      <w:pPr>
        <w:jc w:val="both"/>
        <w:rPr>
          <w:rFonts w:ascii="Bookman Old Style" w:hAnsi="Bookman Old Style" w:cstheme="minorHAnsi"/>
        </w:rPr>
      </w:pPr>
    </w:p>
    <w:p w14:paraId="3A95B1DE" w14:textId="736E58FC" w:rsidR="003C15FA" w:rsidRPr="005668A9" w:rsidRDefault="003C15FA" w:rsidP="005668A9">
      <w:pPr>
        <w:jc w:val="both"/>
        <w:rPr>
          <w:rFonts w:ascii="Bookman Old Style" w:hAnsi="Bookman Old Style" w:cstheme="minorHAnsi"/>
        </w:rPr>
      </w:pPr>
      <w:r w:rsidRPr="005668A9">
        <w:rPr>
          <w:rFonts w:ascii="Bookman Old Style" w:hAnsi="Bookman Old Style" w:cstheme="minorHAnsi"/>
        </w:rPr>
        <w:t>HIGHER MANAGEMENT APROVAL WITH RESPECT TO PEP</w:t>
      </w:r>
    </w:p>
    <w:p w14:paraId="3F646AD7" w14:textId="70B5E132" w:rsidR="003C15FA" w:rsidRPr="005668A9" w:rsidRDefault="003C15FA"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There is a system in which prior approval of Senior Management is taken in case establishing business relationship with PEP &amp; also reasonable measures has been taken to verify source of funds and wealth of the PEP.</w:t>
      </w:r>
    </w:p>
    <w:p w14:paraId="29CAFBE9" w14:textId="77777777" w:rsidR="00FC460F" w:rsidRPr="005668A9" w:rsidRDefault="00FC460F" w:rsidP="005668A9">
      <w:pPr>
        <w:jc w:val="both"/>
        <w:rPr>
          <w:rFonts w:ascii="Bookman Old Style" w:hAnsi="Bookman Old Style" w:cstheme="minorHAnsi"/>
        </w:rPr>
      </w:pPr>
    </w:p>
    <w:p w14:paraId="2A910CAE" w14:textId="77777777" w:rsidR="003C15FA" w:rsidRPr="005668A9" w:rsidRDefault="003C15FA" w:rsidP="005668A9">
      <w:pPr>
        <w:jc w:val="both"/>
        <w:rPr>
          <w:rFonts w:ascii="Bookman Old Style" w:hAnsi="Bookman Old Style" w:cstheme="minorHAnsi"/>
        </w:rPr>
      </w:pPr>
    </w:p>
    <w:p w14:paraId="19A04070" w14:textId="77777777" w:rsidR="003C15FA" w:rsidRPr="005668A9" w:rsidRDefault="003C15FA" w:rsidP="005668A9">
      <w:pPr>
        <w:jc w:val="both"/>
        <w:rPr>
          <w:rFonts w:ascii="Bookman Old Style" w:hAnsi="Bookman Old Style" w:cstheme="minorHAnsi"/>
        </w:rPr>
      </w:pPr>
      <w:r w:rsidRPr="005668A9">
        <w:rPr>
          <w:rFonts w:ascii="Bookman Old Style" w:hAnsi="Bookman Old Style" w:cstheme="minorHAnsi"/>
        </w:rPr>
        <w:t>PERIOD FOR COLLECTION OF INSTRUCTIONS DOCUMENTS</w:t>
      </w:r>
    </w:p>
    <w:p w14:paraId="33D4B845" w14:textId="0C8D3C7E" w:rsidR="003C15FA" w:rsidRPr="005668A9" w:rsidRDefault="003C15FA"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 xml:space="preserve">We have proper internal mechanism for proper maintenance and preservation of such records and information and </w:t>
      </w:r>
      <w:proofErr w:type="gramStart"/>
      <w:r w:rsidRPr="005668A9">
        <w:rPr>
          <w:rFonts w:ascii="Bookman Old Style" w:hAnsi="Bookman Old Style" w:cstheme="minorHAnsi"/>
        </w:rPr>
        <w:t>also</w:t>
      </w:r>
      <w:proofErr w:type="gramEnd"/>
      <w:r w:rsidRPr="005668A9">
        <w:rPr>
          <w:rFonts w:ascii="Bookman Old Style" w:hAnsi="Bookman Old Style" w:cstheme="minorHAnsi"/>
        </w:rPr>
        <w:t xml:space="preserve"> we shall collect additional documents related to financial soundness (Income Proof) and others.</w:t>
      </w:r>
    </w:p>
    <w:p w14:paraId="02ADEFA9" w14:textId="77777777" w:rsidR="003C15FA" w:rsidRPr="005668A9" w:rsidRDefault="003C15FA" w:rsidP="005668A9">
      <w:pPr>
        <w:jc w:val="both"/>
        <w:rPr>
          <w:rFonts w:ascii="Bookman Old Style" w:hAnsi="Bookman Old Style" w:cstheme="minorHAnsi"/>
        </w:rPr>
      </w:pPr>
    </w:p>
    <w:p w14:paraId="65CFC989" w14:textId="77777777" w:rsidR="003C15FA" w:rsidRPr="005668A9" w:rsidRDefault="003C15FA" w:rsidP="005668A9">
      <w:pPr>
        <w:jc w:val="both"/>
        <w:rPr>
          <w:rFonts w:ascii="Bookman Old Style" w:hAnsi="Bookman Old Style" w:cstheme="minorHAnsi"/>
        </w:rPr>
      </w:pPr>
    </w:p>
    <w:p w14:paraId="6F736DE0" w14:textId="77777777" w:rsidR="003C15FA" w:rsidRPr="005668A9" w:rsidRDefault="003C15FA" w:rsidP="005668A9">
      <w:pPr>
        <w:jc w:val="both"/>
        <w:rPr>
          <w:rFonts w:ascii="Bookman Old Style" w:hAnsi="Bookman Old Style" w:cstheme="minorHAnsi"/>
        </w:rPr>
      </w:pPr>
      <w:r w:rsidRPr="005668A9">
        <w:rPr>
          <w:rFonts w:ascii="Bookman Old Style" w:hAnsi="Bookman Old Style" w:cstheme="minorHAnsi"/>
        </w:rPr>
        <w:t>INVESTOR EDUCATION</w:t>
      </w:r>
    </w:p>
    <w:p w14:paraId="3A4B2ACE" w14:textId="06799B56" w:rsidR="003C15FA" w:rsidRPr="005668A9" w:rsidRDefault="003C15FA" w:rsidP="005668A9">
      <w:pPr>
        <w:jc w:val="both"/>
        <w:rPr>
          <w:rFonts w:ascii="Bookman Old Style" w:hAnsi="Bookman Old Style" w:cstheme="minorHAnsi"/>
        </w:rPr>
      </w:pPr>
      <w:r w:rsidRPr="005668A9">
        <w:rPr>
          <w:rFonts w:ascii="Segoe UI Symbol" w:hAnsi="Segoe UI Symbol" w:cs="Segoe UI Symbol"/>
        </w:rPr>
        <w:t>➢</w:t>
      </w:r>
      <w:r w:rsidRPr="005668A9">
        <w:rPr>
          <w:rFonts w:ascii="Bookman Old Style" w:hAnsi="Bookman Old Style" w:cstheme="minorHAnsi"/>
        </w:rPr>
        <w:t xml:space="preserve">We </w:t>
      </w:r>
      <w:r w:rsidR="005E3D56">
        <w:rPr>
          <w:rFonts w:ascii="Bookman Old Style" w:hAnsi="Bookman Old Style" w:cstheme="minorHAnsi"/>
        </w:rPr>
        <w:t>will</w:t>
      </w:r>
      <w:r w:rsidRPr="005668A9">
        <w:rPr>
          <w:rFonts w:ascii="Bookman Old Style" w:hAnsi="Bookman Old Style" w:cstheme="minorHAnsi"/>
        </w:rPr>
        <w:t xml:space="preserve"> prepare specific literature/ pamphlets to make sure that clients are aware about the PML and will give us personnel documents easily as and when required as per PML.</w:t>
      </w:r>
    </w:p>
    <w:p w14:paraId="4FD05B42" w14:textId="0749D762" w:rsidR="003C15FA" w:rsidRPr="005668A9" w:rsidRDefault="003C15FA" w:rsidP="005668A9">
      <w:pPr>
        <w:jc w:val="both"/>
        <w:rPr>
          <w:rFonts w:ascii="Bookman Old Style" w:hAnsi="Bookman Old Style" w:cstheme="minorHAnsi"/>
        </w:rPr>
      </w:pPr>
    </w:p>
    <w:p w14:paraId="580D0DA0" w14:textId="1DC7CAB6" w:rsidR="003C15FA" w:rsidRPr="00990E5A" w:rsidRDefault="00990E5A" w:rsidP="005668A9">
      <w:pPr>
        <w:jc w:val="both"/>
        <w:rPr>
          <w:rFonts w:ascii="Bookman Old Style" w:hAnsi="Bookman Old Style" w:cstheme="minorHAnsi"/>
          <w:b/>
          <w:u w:val="single"/>
        </w:rPr>
      </w:pPr>
      <w:r w:rsidRPr="00990E5A">
        <w:rPr>
          <w:rFonts w:ascii="Bookman Old Style" w:hAnsi="Bookman Old Style" w:cstheme="minorHAnsi"/>
          <w:b/>
          <w:u w:val="single"/>
        </w:rPr>
        <w:t>10</w:t>
      </w:r>
      <w:r w:rsidR="003C15FA" w:rsidRPr="00990E5A">
        <w:rPr>
          <w:rFonts w:ascii="Bookman Old Style" w:hAnsi="Bookman Old Style" w:cstheme="minorHAnsi"/>
          <w:b/>
          <w:u w:val="single"/>
        </w:rPr>
        <w:t xml:space="preserve">. </w:t>
      </w:r>
      <w:r w:rsidRPr="00990E5A">
        <w:rPr>
          <w:rFonts w:ascii="Bookman Old Style" w:hAnsi="Bookman Old Style" w:cstheme="minorHAnsi"/>
          <w:b/>
          <w:u w:val="single"/>
        </w:rPr>
        <w:t>INFORMATION TO BE MAINTAINED</w:t>
      </w:r>
    </w:p>
    <w:p w14:paraId="2BC73331" w14:textId="77777777" w:rsidR="003C15FA" w:rsidRPr="005668A9" w:rsidRDefault="003C15FA" w:rsidP="005668A9">
      <w:pPr>
        <w:jc w:val="both"/>
        <w:rPr>
          <w:rFonts w:ascii="Bookman Old Style" w:hAnsi="Bookman Old Style" w:cstheme="minorHAnsi"/>
          <w:u w:val="single"/>
        </w:rPr>
      </w:pPr>
    </w:p>
    <w:p w14:paraId="07D09882" w14:textId="77777777" w:rsidR="003C15FA" w:rsidRPr="005668A9" w:rsidRDefault="003C15FA" w:rsidP="005668A9">
      <w:pPr>
        <w:jc w:val="both"/>
        <w:rPr>
          <w:rFonts w:ascii="Bookman Old Style" w:hAnsi="Bookman Old Style" w:cstheme="minorHAnsi"/>
        </w:rPr>
      </w:pPr>
      <w:r w:rsidRPr="005668A9">
        <w:rPr>
          <w:rFonts w:ascii="Bookman Old Style" w:hAnsi="Bookman Old Style" w:cstheme="minorHAnsi"/>
        </w:rPr>
        <w:t>Intermediaries are required to maintain and preserve the following information in respect of transactions referred to in Rule 3 of PML Rules:</w:t>
      </w:r>
    </w:p>
    <w:p w14:paraId="68775D7C" w14:textId="1403AD8E" w:rsidR="003C15FA" w:rsidRPr="005668A9" w:rsidRDefault="003C15FA" w:rsidP="005668A9">
      <w:pPr>
        <w:jc w:val="both"/>
        <w:rPr>
          <w:rFonts w:ascii="Bookman Old Style" w:hAnsi="Bookman Old Style" w:cstheme="minorHAnsi"/>
        </w:rPr>
      </w:pPr>
      <w:r w:rsidRPr="005668A9">
        <w:rPr>
          <w:rFonts w:ascii="Bookman Old Style" w:hAnsi="Bookman Old Style" w:cstheme="minorHAnsi"/>
        </w:rPr>
        <w:t>•the nature of the transactions;</w:t>
      </w:r>
    </w:p>
    <w:p w14:paraId="464A48F8" w14:textId="6C25D063" w:rsidR="003C15FA" w:rsidRPr="005668A9" w:rsidRDefault="003C15FA" w:rsidP="005668A9">
      <w:pPr>
        <w:jc w:val="both"/>
        <w:rPr>
          <w:rFonts w:ascii="Bookman Old Style" w:hAnsi="Bookman Old Style" w:cstheme="minorHAnsi"/>
        </w:rPr>
      </w:pPr>
      <w:r w:rsidRPr="005668A9">
        <w:rPr>
          <w:rFonts w:ascii="Bookman Old Style" w:hAnsi="Bookman Old Style" w:cstheme="minorHAnsi"/>
        </w:rPr>
        <w:t>•the amount of the transaction and the currency in which it is denominated;</w:t>
      </w:r>
    </w:p>
    <w:p w14:paraId="2ADE33A7" w14:textId="01B861D3" w:rsidR="003C15FA" w:rsidRPr="005668A9" w:rsidRDefault="003C15FA" w:rsidP="005668A9">
      <w:pPr>
        <w:jc w:val="both"/>
        <w:rPr>
          <w:rFonts w:ascii="Bookman Old Style" w:hAnsi="Bookman Old Style" w:cstheme="minorHAnsi"/>
        </w:rPr>
      </w:pPr>
      <w:r w:rsidRPr="005668A9">
        <w:rPr>
          <w:rFonts w:ascii="Bookman Old Style" w:hAnsi="Bookman Old Style" w:cstheme="minorHAnsi"/>
        </w:rPr>
        <w:t>•the date on which the transaction was conducted; and</w:t>
      </w:r>
    </w:p>
    <w:p w14:paraId="2970542D" w14:textId="198D98DF" w:rsidR="003C15FA" w:rsidRPr="005668A9" w:rsidRDefault="003C15FA" w:rsidP="005668A9">
      <w:pPr>
        <w:jc w:val="both"/>
        <w:rPr>
          <w:rFonts w:ascii="Bookman Old Style" w:hAnsi="Bookman Old Style" w:cstheme="minorHAnsi"/>
        </w:rPr>
      </w:pPr>
      <w:r w:rsidRPr="005668A9">
        <w:rPr>
          <w:rFonts w:ascii="Bookman Old Style" w:hAnsi="Bookman Old Style" w:cstheme="minorHAnsi"/>
        </w:rPr>
        <w:t>•the parties to the transaction.</w:t>
      </w:r>
    </w:p>
    <w:p w14:paraId="555A1943" w14:textId="77777777" w:rsidR="003C15FA" w:rsidRPr="005668A9" w:rsidRDefault="003C15FA" w:rsidP="005668A9">
      <w:pPr>
        <w:jc w:val="both"/>
        <w:rPr>
          <w:rFonts w:ascii="Bookman Old Style" w:hAnsi="Bookman Old Style" w:cstheme="minorHAnsi"/>
        </w:rPr>
      </w:pPr>
    </w:p>
    <w:p w14:paraId="7C881426" w14:textId="16170B1E" w:rsidR="003C15FA" w:rsidRPr="005668A9" w:rsidRDefault="00990E5A" w:rsidP="005668A9">
      <w:pPr>
        <w:jc w:val="both"/>
        <w:rPr>
          <w:rFonts w:ascii="Bookman Old Style" w:hAnsi="Bookman Old Style" w:cstheme="minorHAnsi"/>
          <w:b/>
          <w:u w:val="single"/>
        </w:rPr>
      </w:pPr>
      <w:r>
        <w:rPr>
          <w:rFonts w:ascii="Bookman Old Style" w:hAnsi="Bookman Old Style" w:cstheme="minorHAnsi"/>
          <w:b/>
          <w:u w:val="single"/>
        </w:rPr>
        <w:t>11</w:t>
      </w:r>
      <w:r w:rsidR="003C15FA" w:rsidRPr="005668A9">
        <w:rPr>
          <w:rFonts w:ascii="Bookman Old Style" w:hAnsi="Bookman Old Style" w:cstheme="minorHAnsi"/>
          <w:b/>
          <w:u w:val="single"/>
        </w:rPr>
        <w:t xml:space="preserve">. </w:t>
      </w:r>
      <w:r w:rsidRPr="005668A9">
        <w:rPr>
          <w:rFonts w:ascii="Bookman Old Style" w:hAnsi="Bookman Old Style" w:cstheme="minorHAnsi"/>
          <w:b/>
          <w:u w:val="single"/>
        </w:rPr>
        <w:t>RETENTION OF RECORDS</w:t>
      </w:r>
    </w:p>
    <w:p w14:paraId="0B79FCD4" w14:textId="04912912" w:rsidR="003C15FA" w:rsidRPr="005668A9" w:rsidRDefault="003C15FA" w:rsidP="005668A9">
      <w:pPr>
        <w:jc w:val="both"/>
        <w:rPr>
          <w:rFonts w:ascii="Bookman Old Style" w:hAnsi="Bookman Old Style" w:cstheme="minorHAnsi"/>
        </w:rPr>
      </w:pPr>
      <w:r w:rsidRPr="005668A9">
        <w:rPr>
          <w:rFonts w:ascii="Bookman Old Style" w:hAnsi="Bookman Old Style" w:cstheme="minorHAnsi"/>
        </w:rPr>
        <w:t xml:space="preserve">Intermediaries shall take appropriate steps to evolve an internal mechanism for proper maintenance and preservation of such records and information in a manner that allows easy and quick retrieval of data as and when requested by the competent authorities. Further, the records mentioned in Rule 3 of PML Rules must be maintained and preserved for a period of </w:t>
      </w:r>
      <w:r w:rsidR="001A1AC5" w:rsidRPr="005668A9">
        <w:rPr>
          <w:rFonts w:ascii="Bookman Old Style" w:hAnsi="Bookman Old Style" w:cstheme="minorHAnsi"/>
        </w:rPr>
        <w:t>five</w:t>
      </w:r>
      <w:r w:rsidRPr="005668A9">
        <w:rPr>
          <w:rFonts w:ascii="Bookman Old Style" w:hAnsi="Bookman Old Style" w:cstheme="minorHAnsi"/>
        </w:rPr>
        <w:t xml:space="preserve"> years from the date of transactions between the client and intermediary.</w:t>
      </w:r>
    </w:p>
    <w:p w14:paraId="4FE158A7" w14:textId="1312D297" w:rsidR="007F514F" w:rsidRPr="005668A9" w:rsidRDefault="007F514F" w:rsidP="005668A9">
      <w:pPr>
        <w:jc w:val="both"/>
        <w:rPr>
          <w:rFonts w:ascii="Bookman Old Style" w:hAnsi="Bookman Old Style" w:cstheme="minorHAnsi"/>
        </w:rPr>
      </w:pPr>
    </w:p>
    <w:p w14:paraId="3F240277" w14:textId="77777777" w:rsidR="007F514F" w:rsidRPr="005668A9" w:rsidRDefault="007F514F" w:rsidP="005668A9">
      <w:pPr>
        <w:jc w:val="both"/>
        <w:rPr>
          <w:rFonts w:ascii="Bookman Old Style" w:hAnsi="Bookman Old Style" w:cstheme="minorHAnsi"/>
        </w:rPr>
      </w:pPr>
      <w:r w:rsidRPr="005668A9">
        <w:rPr>
          <w:rFonts w:ascii="Bookman Old Style" w:hAnsi="Bookman Old Style" w:cstheme="minorHAnsi"/>
        </w:rPr>
        <w:lastRenderedPageBreak/>
        <w:t>There is a proper mechanism for maintenance and preservation of such records and information in a manner that allows easy and quick retrieval of data as and when requested by the competent authorities.</w:t>
      </w:r>
    </w:p>
    <w:p w14:paraId="637F708F" w14:textId="77777777" w:rsidR="007F514F" w:rsidRPr="005668A9" w:rsidRDefault="007F514F" w:rsidP="005668A9">
      <w:pPr>
        <w:jc w:val="both"/>
        <w:rPr>
          <w:rFonts w:ascii="Bookman Old Style" w:hAnsi="Bookman Old Style" w:cstheme="minorHAnsi"/>
        </w:rPr>
      </w:pPr>
    </w:p>
    <w:p w14:paraId="2B0E1C48" w14:textId="76551549" w:rsidR="007F514F" w:rsidRDefault="007F514F" w:rsidP="005668A9">
      <w:pPr>
        <w:jc w:val="both"/>
        <w:rPr>
          <w:rFonts w:ascii="Bookman Old Style" w:hAnsi="Bookman Old Style" w:cstheme="minorHAnsi"/>
        </w:rPr>
      </w:pPr>
      <w:r w:rsidRPr="005668A9">
        <w:rPr>
          <w:rFonts w:ascii="Bookman Old Style" w:hAnsi="Bookman Old Style" w:cstheme="minorHAnsi"/>
        </w:rPr>
        <w:t>All necessary records on transactions, both domestic and International, record of documents evidencing the identity of its clients and beneficial owners (e.g., copies or records of official identification documents like passports, identity cards, driving licenses or similar documents) as well as account files and business correspondence for a period of five years after the business relationship between a client and intermediary has ended or the account has been closed, whichever is later.</w:t>
      </w:r>
    </w:p>
    <w:p w14:paraId="24817348" w14:textId="77777777" w:rsidR="00C407E5" w:rsidRPr="00C407E5" w:rsidRDefault="00C407E5" w:rsidP="00C407E5">
      <w:pPr>
        <w:pStyle w:val="Default"/>
        <w:jc w:val="both"/>
        <w:rPr>
          <w:rFonts w:ascii="Bookman Old Style" w:hAnsi="Bookman Old Style" w:cstheme="minorHAnsi"/>
          <w:color w:val="auto"/>
          <w:sz w:val="22"/>
          <w:szCs w:val="22"/>
        </w:rPr>
      </w:pPr>
    </w:p>
    <w:p w14:paraId="3BB98AF7" w14:textId="581506C3" w:rsidR="00C407E5" w:rsidRPr="00C407E5" w:rsidRDefault="00C407E5" w:rsidP="00C407E5">
      <w:pPr>
        <w:pStyle w:val="Default"/>
        <w:jc w:val="both"/>
        <w:rPr>
          <w:rFonts w:ascii="Bookman Old Style" w:hAnsi="Bookman Old Style" w:cstheme="minorHAnsi"/>
          <w:color w:val="auto"/>
          <w:sz w:val="22"/>
          <w:szCs w:val="22"/>
        </w:rPr>
      </w:pPr>
      <w:r>
        <w:rPr>
          <w:rFonts w:ascii="Bookman Old Style" w:hAnsi="Bookman Old Style" w:cstheme="minorHAnsi"/>
          <w:color w:val="auto"/>
          <w:sz w:val="22"/>
          <w:szCs w:val="22"/>
        </w:rPr>
        <w:t xml:space="preserve">We </w:t>
      </w:r>
      <w:r w:rsidRPr="00C407E5">
        <w:rPr>
          <w:rFonts w:ascii="Bookman Old Style" w:hAnsi="Bookman Old Style" w:cstheme="minorHAnsi"/>
          <w:color w:val="auto"/>
          <w:sz w:val="22"/>
          <w:szCs w:val="22"/>
        </w:rPr>
        <w:t xml:space="preserve">shall maintain such records as are sufficient to permit reconstruction of individual transactions (including the amounts and types of currencies involved, if any) so as to provide, if necessary, evidence for prosecution of criminal behaviour. </w:t>
      </w:r>
    </w:p>
    <w:p w14:paraId="575FB312" w14:textId="77777777" w:rsidR="007F514F" w:rsidRPr="005668A9" w:rsidRDefault="007F514F" w:rsidP="005668A9">
      <w:pPr>
        <w:jc w:val="both"/>
        <w:rPr>
          <w:rFonts w:ascii="Bookman Old Style" w:hAnsi="Bookman Old Style" w:cstheme="minorHAnsi"/>
        </w:rPr>
      </w:pPr>
    </w:p>
    <w:p w14:paraId="5425AF1D" w14:textId="0D65AD3B" w:rsidR="007F514F" w:rsidRPr="005668A9" w:rsidRDefault="007F514F" w:rsidP="005668A9">
      <w:pPr>
        <w:jc w:val="both"/>
        <w:rPr>
          <w:rFonts w:ascii="Bookman Old Style" w:hAnsi="Bookman Old Style" w:cstheme="minorHAnsi"/>
        </w:rPr>
      </w:pPr>
      <w:r w:rsidRPr="005668A9">
        <w:rPr>
          <w:rFonts w:ascii="Bookman Old Style" w:hAnsi="Bookman Old Style" w:cstheme="minorHAnsi"/>
        </w:rPr>
        <w:t>All record of information related to transactions, whether attempted or executed, that are reported to FIU will be maintained for a period of five years.</w:t>
      </w:r>
    </w:p>
    <w:p w14:paraId="61E510C7" w14:textId="77777777" w:rsidR="003C15FA" w:rsidRPr="005668A9" w:rsidRDefault="003C15FA" w:rsidP="005668A9">
      <w:pPr>
        <w:jc w:val="both"/>
        <w:rPr>
          <w:rFonts w:ascii="Bookman Old Style" w:hAnsi="Bookman Old Style" w:cstheme="minorHAnsi"/>
        </w:rPr>
      </w:pPr>
    </w:p>
    <w:p w14:paraId="2BC1923D" w14:textId="77777777" w:rsidR="003C15FA" w:rsidRPr="005668A9" w:rsidRDefault="003C15FA" w:rsidP="005668A9">
      <w:pPr>
        <w:jc w:val="both"/>
        <w:rPr>
          <w:rFonts w:ascii="Bookman Old Style" w:hAnsi="Bookman Old Style" w:cstheme="minorHAnsi"/>
        </w:rPr>
      </w:pPr>
    </w:p>
    <w:p w14:paraId="3C13EFDF" w14:textId="2F3CFC18" w:rsidR="003C15FA" w:rsidRPr="00286DBB" w:rsidRDefault="007B035C" w:rsidP="005668A9">
      <w:pPr>
        <w:jc w:val="both"/>
        <w:rPr>
          <w:rFonts w:ascii="Bookman Old Style" w:hAnsi="Bookman Old Style" w:cstheme="minorHAnsi"/>
          <w:b/>
          <w:u w:val="single"/>
        </w:rPr>
      </w:pPr>
      <w:r w:rsidRPr="00286DBB">
        <w:rPr>
          <w:rFonts w:ascii="Bookman Old Style" w:hAnsi="Bookman Old Style" w:cstheme="minorHAnsi"/>
          <w:b/>
          <w:u w:val="single"/>
        </w:rPr>
        <w:t>12</w:t>
      </w:r>
      <w:r w:rsidR="003C15FA" w:rsidRPr="00286DBB">
        <w:rPr>
          <w:rFonts w:ascii="Bookman Old Style" w:hAnsi="Bookman Old Style" w:cstheme="minorHAnsi"/>
          <w:b/>
          <w:u w:val="single"/>
        </w:rPr>
        <w:t>.</w:t>
      </w:r>
      <w:r w:rsidR="001A1AC5" w:rsidRPr="00286DBB">
        <w:rPr>
          <w:rFonts w:ascii="Bookman Old Style" w:hAnsi="Bookman Old Style" w:cstheme="minorHAnsi"/>
          <w:b/>
          <w:u w:val="single"/>
        </w:rPr>
        <w:t xml:space="preserve"> </w:t>
      </w:r>
      <w:r w:rsidRPr="00286DBB">
        <w:rPr>
          <w:rFonts w:ascii="Bookman Old Style" w:hAnsi="Bookman Old Style" w:cstheme="minorHAnsi"/>
          <w:b/>
          <w:u w:val="single"/>
        </w:rPr>
        <w:t>LIST OF DESIGNATED INDIVIDUALS/ ENTITIES</w:t>
      </w:r>
    </w:p>
    <w:p w14:paraId="63E62350" w14:textId="77777777" w:rsidR="003C15FA" w:rsidRPr="005668A9" w:rsidRDefault="003C15FA" w:rsidP="005668A9">
      <w:pPr>
        <w:jc w:val="both"/>
        <w:rPr>
          <w:rFonts w:ascii="Bookman Old Style" w:hAnsi="Bookman Old Style" w:cstheme="minorHAnsi"/>
        </w:rPr>
      </w:pPr>
    </w:p>
    <w:p w14:paraId="0EE5A415" w14:textId="7F86890F" w:rsidR="003C15FA" w:rsidRDefault="003C15FA" w:rsidP="005668A9">
      <w:pPr>
        <w:jc w:val="both"/>
        <w:rPr>
          <w:rFonts w:ascii="Bookman Old Style" w:hAnsi="Bookman Old Style" w:cstheme="minorHAnsi"/>
        </w:rPr>
      </w:pPr>
      <w:r w:rsidRPr="005668A9">
        <w:rPr>
          <w:rFonts w:ascii="Bookman Old Style" w:hAnsi="Bookman Old Style" w:cstheme="minorHAnsi"/>
        </w:rPr>
        <w:t>An updated list of individuals and entities which are subject to various sanction measures such as freezing of assets/accounts, denial of financial services etc., as approved by the Security Council Committee established pursuant to various United Nations' Security Council Resolutions (UNSCRs) can be accessed at its website at http://www.un.org/sc/committees/1267/consolist.shtml. Registered intermediaries are directed to ensure that accounts are not opened in the name of anyone whose name appears in said list. Registered intermediaries shall continuously scan all existing accounts to ensure that no account is held by or linked to any of the entities or individuals included in the list. Full details of accounts bearing resemblance with any of the individuals/entities in the list shall immediately be intimated to SEBI and FIUIND.</w:t>
      </w:r>
    </w:p>
    <w:p w14:paraId="6744F19E" w14:textId="77777777" w:rsidR="00FC460F" w:rsidRPr="005668A9" w:rsidRDefault="00FC460F" w:rsidP="005668A9">
      <w:pPr>
        <w:jc w:val="both"/>
        <w:rPr>
          <w:rFonts w:ascii="Bookman Old Style" w:hAnsi="Bookman Old Style" w:cstheme="minorHAnsi"/>
        </w:rPr>
      </w:pPr>
    </w:p>
    <w:p w14:paraId="6FB14477" w14:textId="3C184183" w:rsidR="001A1AC5" w:rsidRDefault="001A1AC5" w:rsidP="005668A9">
      <w:pPr>
        <w:jc w:val="both"/>
        <w:rPr>
          <w:rFonts w:ascii="Bookman Old Style" w:hAnsi="Bookman Old Style" w:cstheme="minorHAnsi"/>
        </w:rPr>
      </w:pPr>
    </w:p>
    <w:p w14:paraId="099618A8" w14:textId="77777777" w:rsidR="00B429E5" w:rsidRPr="005668A9" w:rsidRDefault="00B429E5" w:rsidP="005668A9">
      <w:pPr>
        <w:jc w:val="both"/>
        <w:rPr>
          <w:rFonts w:ascii="Bookman Old Style" w:hAnsi="Bookman Old Style" w:cstheme="minorHAnsi"/>
        </w:rPr>
      </w:pPr>
    </w:p>
    <w:p w14:paraId="1AD48250" w14:textId="194E93EE" w:rsidR="003C15FA" w:rsidRPr="00286DBB" w:rsidRDefault="00286DBB" w:rsidP="005668A9">
      <w:pPr>
        <w:jc w:val="both"/>
        <w:rPr>
          <w:rFonts w:ascii="Bookman Old Style" w:hAnsi="Bookman Old Style" w:cstheme="minorHAnsi"/>
          <w:b/>
          <w:u w:val="single"/>
        </w:rPr>
      </w:pPr>
      <w:r w:rsidRPr="00286DBB">
        <w:rPr>
          <w:rFonts w:ascii="Bookman Old Style" w:hAnsi="Bookman Old Style" w:cstheme="minorHAnsi"/>
          <w:b/>
          <w:u w:val="single"/>
        </w:rPr>
        <w:t>13</w:t>
      </w:r>
      <w:r w:rsidR="003C15FA" w:rsidRPr="00286DBB">
        <w:rPr>
          <w:rFonts w:ascii="Bookman Old Style" w:hAnsi="Bookman Old Style" w:cstheme="minorHAnsi"/>
          <w:b/>
          <w:u w:val="single"/>
        </w:rPr>
        <w:t>.</w:t>
      </w:r>
      <w:r w:rsidR="001A1AC5" w:rsidRPr="00286DBB">
        <w:rPr>
          <w:rFonts w:ascii="Bookman Old Style" w:hAnsi="Bookman Old Style" w:cstheme="minorHAnsi"/>
          <w:b/>
          <w:u w:val="single"/>
        </w:rPr>
        <w:t xml:space="preserve"> </w:t>
      </w:r>
      <w:r w:rsidRPr="00286DBB">
        <w:rPr>
          <w:rFonts w:ascii="Bookman Old Style" w:hAnsi="Bookman Old Style" w:cstheme="minorHAnsi"/>
          <w:b/>
          <w:u w:val="single"/>
        </w:rPr>
        <w:t>PROCEDURE FOR FREEZING OF ASSETS</w:t>
      </w:r>
    </w:p>
    <w:p w14:paraId="6597F1E1" w14:textId="77777777" w:rsidR="003C15FA" w:rsidRPr="005668A9" w:rsidRDefault="003C15FA" w:rsidP="005668A9">
      <w:pPr>
        <w:jc w:val="both"/>
        <w:rPr>
          <w:rFonts w:ascii="Bookman Old Style" w:hAnsi="Bookman Old Style" w:cstheme="minorHAnsi"/>
        </w:rPr>
      </w:pPr>
    </w:p>
    <w:p w14:paraId="11273522" w14:textId="6C363B4B" w:rsidR="003C15FA" w:rsidRPr="005668A9" w:rsidRDefault="003C15FA" w:rsidP="005668A9">
      <w:pPr>
        <w:jc w:val="both"/>
        <w:rPr>
          <w:rFonts w:ascii="Bookman Old Style" w:hAnsi="Bookman Old Style" w:cstheme="minorHAnsi"/>
        </w:rPr>
      </w:pPr>
      <w:r w:rsidRPr="005668A9">
        <w:rPr>
          <w:rFonts w:ascii="Bookman Old Style" w:hAnsi="Bookman Old Style" w:cstheme="minorHAnsi"/>
        </w:rPr>
        <w:t>•</w:t>
      </w:r>
      <w:r w:rsidR="001A1AC5" w:rsidRPr="005668A9">
        <w:rPr>
          <w:rFonts w:ascii="Bookman Old Style" w:hAnsi="Bookman Old Style" w:cstheme="minorHAnsi"/>
        </w:rPr>
        <w:t xml:space="preserve"> </w:t>
      </w:r>
      <w:r w:rsidRPr="005668A9">
        <w:rPr>
          <w:rFonts w:ascii="Bookman Old Style" w:hAnsi="Bookman Old Style" w:cstheme="minorHAnsi"/>
        </w:rPr>
        <w:t>Section 51A of the Unlawful Activities (Prevention) Act, 1967 (UAPA), relating to the purpose of prevention of, and for coping with terrorist activities was brought into effect through UAPA Amendment Act, 2008. In this regard, the Central Government has issued an Order dated August 27, 2009 detailing the procedure for the implementation of Section 51A of the UAPA.</w:t>
      </w:r>
    </w:p>
    <w:p w14:paraId="282E1E83" w14:textId="77777777" w:rsidR="003C15FA" w:rsidRPr="005668A9" w:rsidRDefault="003C15FA" w:rsidP="005668A9">
      <w:pPr>
        <w:jc w:val="both"/>
        <w:rPr>
          <w:rFonts w:ascii="Bookman Old Style" w:hAnsi="Bookman Old Style" w:cstheme="minorHAnsi"/>
        </w:rPr>
      </w:pPr>
    </w:p>
    <w:p w14:paraId="06F689F1" w14:textId="77777777" w:rsidR="007F514F" w:rsidRPr="005668A9" w:rsidRDefault="003C15FA" w:rsidP="005668A9">
      <w:pPr>
        <w:jc w:val="both"/>
        <w:rPr>
          <w:rFonts w:ascii="Bookman Old Style" w:hAnsi="Bookman Old Style" w:cstheme="minorHAnsi"/>
        </w:rPr>
      </w:pPr>
      <w:r w:rsidRPr="005668A9">
        <w:rPr>
          <w:rFonts w:ascii="Bookman Old Style" w:hAnsi="Bookman Old Style" w:cstheme="minorHAnsi"/>
        </w:rPr>
        <w:t>•</w:t>
      </w:r>
      <w:r w:rsidR="00691191" w:rsidRPr="005668A9">
        <w:rPr>
          <w:rFonts w:ascii="Bookman Old Style" w:hAnsi="Bookman Old Style" w:cstheme="minorHAnsi"/>
        </w:rPr>
        <w:t xml:space="preserve"> </w:t>
      </w:r>
      <w:r w:rsidRPr="005668A9">
        <w:rPr>
          <w:rFonts w:ascii="Bookman Old Style" w:hAnsi="Bookman Old Style" w:cstheme="minorHAnsi"/>
        </w:rPr>
        <w:t>Under the aforementioned Section, the Central Government is empowered to freeze, seize or attach funds and other financial assets or economic resources held by, on behalf of, or at the</w:t>
      </w:r>
      <w:r w:rsidR="007F514F" w:rsidRPr="005668A9">
        <w:rPr>
          <w:rFonts w:ascii="Bookman Old Style" w:hAnsi="Bookman Old Style" w:cstheme="minorHAnsi"/>
        </w:rPr>
        <w:t xml:space="preserve"> direction of the individuals or entities listed in the Schedule to the Order, or any other person engaged in or suspected to be engaged in terrorism. The Government is also further empowered to prohibit any individual or entity from making any funds, financial assets or economic resources or related services available for the benefit of the individuals or entities listed in the Schedule to the Order or any other person engaged in or suspected to be engaged in terrorism.</w:t>
      </w:r>
    </w:p>
    <w:p w14:paraId="3B16889D" w14:textId="77777777" w:rsidR="007F514F" w:rsidRPr="005668A9" w:rsidRDefault="007F514F" w:rsidP="005668A9">
      <w:pPr>
        <w:jc w:val="both"/>
        <w:rPr>
          <w:rFonts w:ascii="Bookman Old Style" w:hAnsi="Bookman Old Style" w:cstheme="minorHAnsi"/>
        </w:rPr>
      </w:pPr>
    </w:p>
    <w:p w14:paraId="6A83D35D" w14:textId="6516C4FE" w:rsidR="007F514F" w:rsidRPr="005668A9" w:rsidRDefault="007F514F" w:rsidP="005668A9">
      <w:pPr>
        <w:jc w:val="both"/>
        <w:rPr>
          <w:rFonts w:ascii="Bookman Old Style" w:hAnsi="Bookman Old Style" w:cstheme="minorHAnsi"/>
        </w:rPr>
      </w:pPr>
      <w:r w:rsidRPr="005668A9">
        <w:rPr>
          <w:rFonts w:ascii="Bookman Old Style" w:hAnsi="Bookman Old Style" w:cstheme="minorHAnsi"/>
        </w:rPr>
        <w:lastRenderedPageBreak/>
        <w:t>•The stock exchanges, depositories and registered intermediaries shall ensure effective and expeditious implementation of the procedure laid down in the UAPA Order dated August 27, 2009.</w:t>
      </w:r>
    </w:p>
    <w:p w14:paraId="5E5078F1" w14:textId="77777777" w:rsidR="007F514F" w:rsidRPr="005668A9" w:rsidRDefault="007F514F" w:rsidP="005668A9">
      <w:pPr>
        <w:jc w:val="both"/>
        <w:rPr>
          <w:rFonts w:ascii="Bookman Old Style" w:hAnsi="Bookman Old Style" w:cstheme="minorHAnsi"/>
        </w:rPr>
      </w:pPr>
    </w:p>
    <w:p w14:paraId="503C8D71" w14:textId="7971FB91" w:rsidR="007F514F" w:rsidRPr="005668A9" w:rsidRDefault="007F514F" w:rsidP="005668A9">
      <w:pPr>
        <w:jc w:val="both"/>
        <w:rPr>
          <w:rFonts w:ascii="Bookman Old Style" w:hAnsi="Bookman Old Style" w:cstheme="minorHAnsi"/>
        </w:rPr>
      </w:pPr>
      <w:r w:rsidRPr="005668A9">
        <w:rPr>
          <w:rFonts w:ascii="Bookman Old Style" w:hAnsi="Bookman Old Style" w:cstheme="minorHAnsi"/>
        </w:rPr>
        <w:t>•On receipt of the updated list of individuals/ entities subject to UN sanction measures (hereinafter referred to as 'list of designated individuals/ entities)from the Ministry of External Affairs (MHA)’; SEBI will forward the same to stock exchanges, depositories and registered intermediaries for the following purposes:</w:t>
      </w:r>
    </w:p>
    <w:p w14:paraId="24CCF425" w14:textId="77777777" w:rsidR="007F514F" w:rsidRPr="005668A9" w:rsidRDefault="007F514F" w:rsidP="005668A9">
      <w:pPr>
        <w:jc w:val="both"/>
        <w:rPr>
          <w:rFonts w:ascii="Bookman Old Style" w:hAnsi="Bookman Old Style" w:cstheme="minorHAnsi"/>
        </w:rPr>
      </w:pPr>
    </w:p>
    <w:p w14:paraId="3E0B045D" w14:textId="6AF0F68D" w:rsidR="007F514F" w:rsidRPr="005668A9" w:rsidRDefault="007F514F" w:rsidP="005668A9">
      <w:pPr>
        <w:jc w:val="both"/>
        <w:rPr>
          <w:rFonts w:ascii="Bookman Old Style" w:hAnsi="Bookman Old Style" w:cstheme="minorHAnsi"/>
        </w:rPr>
      </w:pPr>
      <w:r w:rsidRPr="005668A9">
        <w:rPr>
          <w:rFonts w:ascii="Bookman Old Style" w:hAnsi="Bookman Old Style" w:cstheme="minorHAnsi"/>
        </w:rPr>
        <w:t>1) To maintain updated designated lists in electronic form and run a check on the given parameters on a regular basis to verify whether individuals or entities listed in the schedule to the Order (referred to as designated individuals/entities) are holding any funds, financial assets or economic resources or related services held in the form of securities with them.</w:t>
      </w:r>
    </w:p>
    <w:p w14:paraId="47B3353B" w14:textId="6E6C0804" w:rsidR="007F514F" w:rsidRPr="005668A9" w:rsidRDefault="007F514F" w:rsidP="005668A9">
      <w:pPr>
        <w:jc w:val="both"/>
        <w:rPr>
          <w:rFonts w:ascii="Bookman Old Style" w:hAnsi="Bookman Old Style" w:cstheme="minorHAnsi"/>
        </w:rPr>
      </w:pPr>
      <w:r w:rsidRPr="005668A9">
        <w:rPr>
          <w:rFonts w:ascii="Bookman Old Style" w:hAnsi="Bookman Old Style" w:cstheme="minorHAnsi"/>
        </w:rPr>
        <w:t>2) In the event, particulars of any of customer/s match the particulars of designated individuals/entities, stock exchanges, depositories and intermediaries shall immediately, not later than 24 hours from the time of finding out such customer, inform full particulars of the funds, financial assets or economic resources or related services held in the form of securities, held by such customer on their books to the Joint Secretary (IS.I), Ministry of Home Affairs, at Fax No.011- 23092569 and also convey over telephone on 011-23092736. The particulars apart from being sent by post should necessarily be conveyed through e-mail at jsis@nic.in.</w:t>
      </w:r>
    </w:p>
    <w:p w14:paraId="410E0348" w14:textId="77777777" w:rsidR="007F514F" w:rsidRPr="005668A9" w:rsidRDefault="007F514F" w:rsidP="005668A9">
      <w:pPr>
        <w:jc w:val="both"/>
        <w:rPr>
          <w:rFonts w:ascii="Bookman Old Style" w:hAnsi="Bookman Old Style" w:cstheme="minorHAnsi"/>
        </w:rPr>
      </w:pPr>
    </w:p>
    <w:p w14:paraId="51A0BBBE" w14:textId="5C22EE45" w:rsidR="007F514F" w:rsidRPr="005668A9" w:rsidRDefault="007F514F" w:rsidP="005668A9">
      <w:pPr>
        <w:jc w:val="both"/>
        <w:rPr>
          <w:rFonts w:ascii="Bookman Old Style" w:hAnsi="Bookman Old Style" w:cstheme="minorHAnsi"/>
        </w:rPr>
      </w:pPr>
      <w:r w:rsidRPr="005668A9">
        <w:rPr>
          <w:rFonts w:ascii="Bookman Old Style" w:hAnsi="Bookman Old Style" w:cstheme="minorHAnsi"/>
        </w:rPr>
        <w:t>• Stock exchanges, depositories and registered intermediaries shall send the particulars of the communication mentioned in (ii) above through post/fax and through e-mail (sebi_uapa@sebi.gov.in) to the UAPA nodal officer of SEBI, Officer on Special Duty, Integrated Surveillance Department, Securities and Exchange Board of India, SEBI Bhavan, Plot No. C4-A, “G” Block, Bandra Kurla Complex, Bandra (E), Mumbai 400 051 as well as the UAPA nodal officer of the state/UT where the account is held, as the case may be, and to FIU-IND.</w:t>
      </w:r>
    </w:p>
    <w:p w14:paraId="7DEAC83A" w14:textId="5E3CA53E" w:rsidR="00FC460F" w:rsidRDefault="00FC460F" w:rsidP="005668A9">
      <w:pPr>
        <w:jc w:val="both"/>
        <w:rPr>
          <w:rFonts w:ascii="Bookman Old Style" w:hAnsi="Bookman Old Style" w:cstheme="minorHAnsi"/>
        </w:rPr>
      </w:pPr>
    </w:p>
    <w:p w14:paraId="4E106CB2" w14:textId="67F22940" w:rsidR="00BA047C" w:rsidRPr="005668A9" w:rsidRDefault="00286DBB" w:rsidP="005668A9">
      <w:pPr>
        <w:jc w:val="both"/>
        <w:rPr>
          <w:rFonts w:ascii="Bookman Old Style" w:hAnsi="Bookman Old Style" w:cstheme="minorHAnsi"/>
          <w:b/>
          <w:u w:val="single"/>
        </w:rPr>
      </w:pPr>
      <w:r>
        <w:rPr>
          <w:rFonts w:ascii="Bookman Old Style" w:hAnsi="Bookman Old Style" w:cstheme="minorHAnsi"/>
          <w:b/>
          <w:u w:val="single"/>
        </w:rPr>
        <w:t>14</w:t>
      </w:r>
      <w:r w:rsidRPr="005668A9">
        <w:rPr>
          <w:rFonts w:ascii="Bookman Old Style" w:hAnsi="Bookman Old Style" w:cstheme="minorHAnsi"/>
          <w:b/>
          <w:u w:val="single"/>
        </w:rPr>
        <w:t xml:space="preserve">. PROCEDURE FOR UNFREEZING OF </w:t>
      </w:r>
      <w:r>
        <w:rPr>
          <w:rFonts w:ascii="Bookman Old Style" w:hAnsi="Bookman Old Style" w:cstheme="minorHAnsi"/>
          <w:b/>
          <w:u w:val="single"/>
        </w:rPr>
        <w:t>ASSETS</w:t>
      </w:r>
    </w:p>
    <w:p w14:paraId="6726B65D" w14:textId="77777777" w:rsidR="00BA047C" w:rsidRPr="005668A9" w:rsidRDefault="00BA047C" w:rsidP="005668A9">
      <w:pPr>
        <w:jc w:val="both"/>
        <w:rPr>
          <w:rFonts w:ascii="Bookman Old Style" w:hAnsi="Bookman Old Style" w:cstheme="minorHAnsi"/>
        </w:rPr>
      </w:pPr>
    </w:p>
    <w:p w14:paraId="115751E8" w14:textId="77777777" w:rsidR="00BA047C" w:rsidRPr="005668A9" w:rsidRDefault="00BA047C" w:rsidP="005668A9">
      <w:pPr>
        <w:jc w:val="both"/>
        <w:rPr>
          <w:rFonts w:ascii="Bookman Old Style" w:hAnsi="Bookman Old Style" w:cstheme="minorHAnsi"/>
        </w:rPr>
      </w:pPr>
      <w:r w:rsidRPr="005668A9">
        <w:rPr>
          <w:rFonts w:ascii="Bookman Old Style" w:hAnsi="Bookman Old Style" w:cstheme="minorHAnsi"/>
        </w:rPr>
        <w:t>Any individual or entity, if it has evidence to prove that the freezing of funds, financial assets or economic resources or related services, owned/held by them has been inadvertently frozen, shall move an application giving the requisite evidence, in writing, to the concerned stock exchanges/depositories and registered intermediaries. The stock exchanges/depositories and registered intermediaries shall inform and forward a copy of the application together with full details of the asset frozen given by any individual or entity informing of the funds, financial assets or economic resources or related services have been frozen inadvertently, to the nodal officer of IS-I Division of MHA as per the contact details given in paragraph 5(ii) above within two 21 working days. The Joint Secretary (IS-I), MHA, being the nodal officer for (ISI) Division of MHA, shall cause such verification as may be required on the basis of the evidence furnished by the individual/entity and if he is satisfied, he shall pass an order, within fifteen working days, unfreezing the funds, financial assets or economic resources or related services, owned/held by such applicant under intimation to the concerned stock exchanges, depositories and registered intermediaries. However, if it is not possible for any reason to pass an order unfreezing the assets within fifteen working days, the nodal officer of IS-I Division shall inform the applicant.</w:t>
      </w:r>
    </w:p>
    <w:p w14:paraId="5DEDEC9F" w14:textId="77777777" w:rsidR="00BA047C" w:rsidRPr="005668A9" w:rsidRDefault="00BA047C" w:rsidP="005668A9">
      <w:pPr>
        <w:jc w:val="both"/>
        <w:rPr>
          <w:rFonts w:ascii="Bookman Old Style" w:hAnsi="Bookman Old Style" w:cstheme="minorHAnsi"/>
        </w:rPr>
      </w:pPr>
    </w:p>
    <w:p w14:paraId="0B9B8A93" w14:textId="1D1C06DB" w:rsidR="00BA047C" w:rsidRPr="005668A9" w:rsidRDefault="00286DBB" w:rsidP="005668A9">
      <w:pPr>
        <w:jc w:val="both"/>
        <w:rPr>
          <w:rFonts w:ascii="Bookman Old Style" w:hAnsi="Bookman Old Style" w:cstheme="minorHAnsi"/>
          <w:b/>
          <w:u w:val="single"/>
        </w:rPr>
      </w:pPr>
      <w:r w:rsidRPr="005668A9">
        <w:rPr>
          <w:rFonts w:ascii="Bookman Old Style" w:hAnsi="Bookman Old Style" w:cstheme="minorHAnsi"/>
          <w:b/>
          <w:u w:val="single"/>
        </w:rPr>
        <w:t>1</w:t>
      </w:r>
      <w:r>
        <w:rPr>
          <w:rFonts w:ascii="Bookman Old Style" w:hAnsi="Bookman Old Style" w:cstheme="minorHAnsi"/>
          <w:b/>
          <w:u w:val="single"/>
        </w:rPr>
        <w:t>5</w:t>
      </w:r>
      <w:r w:rsidRPr="005668A9">
        <w:rPr>
          <w:rFonts w:ascii="Bookman Old Style" w:hAnsi="Bookman Old Style" w:cstheme="minorHAnsi"/>
          <w:b/>
          <w:u w:val="single"/>
        </w:rPr>
        <w:t>.</w:t>
      </w:r>
      <w:r w:rsidR="0028388F">
        <w:rPr>
          <w:rFonts w:ascii="Bookman Old Style" w:hAnsi="Bookman Old Style" w:cstheme="minorHAnsi"/>
          <w:b/>
          <w:u w:val="single"/>
        </w:rPr>
        <w:t xml:space="preserve"> </w:t>
      </w:r>
      <w:r w:rsidRPr="005668A9">
        <w:rPr>
          <w:rFonts w:ascii="Bookman Old Style" w:hAnsi="Bookman Old Style" w:cstheme="minorHAnsi"/>
          <w:b/>
          <w:u w:val="single"/>
        </w:rPr>
        <w:t>COMMUNICATION OF ORDERS UNDER SECTION 51A OF UNLAWFUL ACTIVITIES (PREVENTION) ACT</w:t>
      </w:r>
    </w:p>
    <w:p w14:paraId="691FD1B6" w14:textId="77777777" w:rsidR="00BA047C" w:rsidRPr="005668A9" w:rsidRDefault="00BA047C" w:rsidP="005668A9">
      <w:pPr>
        <w:jc w:val="both"/>
        <w:rPr>
          <w:rFonts w:ascii="Bookman Old Style" w:hAnsi="Bookman Old Style" w:cstheme="minorHAnsi"/>
        </w:rPr>
      </w:pPr>
    </w:p>
    <w:p w14:paraId="04BD28AF" w14:textId="53851A5F" w:rsidR="00BA047C" w:rsidRDefault="00BA047C" w:rsidP="005668A9">
      <w:pPr>
        <w:jc w:val="both"/>
        <w:rPr>
          <w:rFonts w:ascii="Bookman Old Style" w:hAnsi="Bookman Old Style" w:cstheme="minorHAnsi"/>
        </w:rPr>
      </w:pPr>
      <w:r w:rsidRPr="005668A9">
        <w:rPr>
          <w:rFonts w:ascii="Bookman Old Style" w:hAnsi="Bookman Old Style" w:cstheme="minorHAnsi"/>
        </w:rPr>
        <w:t>All Orders under section 51A of the UAPA relating to funds, financial assets or economic resources or related services, would be communicated to stock exchanges, depositories and intermediaries through SEBI.</w:t>
      </w:r>
    </w:p>
    <w:p w14:paraId="3451A07B" w14:textId="3A864CBA" w:rsidR="00C407E5" w:rsidRDefault="00C407E5" w:rsidP="005668A9">
      <w:pPr>
        <w:jc w:val="both"/>
        <w:rPr>
          <w:rFonts w:ascii="Bookman Old Style" w:hAnsi="Bookman Old Style" w:cstheme="minorHAnsi"/>
        </w:rPr>
      </w:pPr>
    </w:p>
    <w:p w14:paraId="67CE74D3" w14:textId="299E1981" w:rsidR="00BA047C" w:rsidRPr="00BC3C3F" w:rsidRDefault="00C407E5" w:rsidP="005668A9">
      <w:pPr>
        <w:jc w:val="both"/>
        <w:rPr>
          <w:rFonts w:ascii="Bookman Old Style" w:hAnsi="Bookman Old Style" w:cstheme="minorHAnsi"/>
          <w:b/>
          <w:u w:val="single"/>
        </w:rPr>
      </w:pPr>
      <w:r w:rsidRPr="00C407E5">
        <w:rPr>
          <w:rFonts w:ascii="Bookman Old Style" w:hAnsi="Bookman Old Style" w:cstheme="minorHAnsi"/>
          <w:b/>
          <w:u w:val="single"/>
        </w:rPr>
        <w:t>16. LIST OF DESIGNATED INDIVIDUALS/ ENTITIES</w:t>
      </w:r>
    </w:p>
    <w:p w14:paraId="7492EC7C" w14:textId="77777777" w:rsidR="00BC3C3F" w:rsidRDefault="00BC3C3F" w:rsidP="00BC3C3F">
      <w:pPr>
        <w:pStyle w:val="Default"/>
      </w:pPr>
    </w:p>
    <w:p w14:paraId="4387390C" w14:textId="02C732E2" w:rsidR="00BC3C3F" w:rsidRPr="00BC3C3F" w:rsidRDefault="00BC3C3F" w:rsidP="00BC3C3F">
      <w:pPr>
        <w:pStyle w:val="Default"/>
        <w:jc w:val="both"/>
        <w:rPr>
          <w:rFonts w:ascii="Bookman Old Style" w:hAnsi="Bookman Old Style"/>
          <w:sz w:val="22"/>
          <w:szCs w:val="22"/>
        </w:rPr>
      </w:pPr>
      <w:r w:rsidRPr="00BC3C3F">
        <w:rPr>
          <w:rFonts w:ascii="Bookman Old Style" w:hAnsi="Bookman Old Style"/>
          <w:sz w:val="22"/>
          <w:szCs w:val="22"/>
        </w:rPr>
        <w:t xml:space="preserve">The Ministry of Home Affairs, in pursuance of Section 35(1) of UAPA 1967, declares the list of individuals/entities, from time to time, who are designated as 'Terrorists'. We shall take note of such lists of designated individuals/terrorists, as and when communicated by SEBI. </w:t>
      </w:r>
    </w:p>
    <w:p w14:paraId="621B173C" w14:textId="77777777" w:rsidR="00BC3C3F" w:rsidRPr="00BC3C3F" w:rsidRDefault="00BC3C3F" w:rsidP="00BC3C3F">
      <w:pPr>
        <w:pStyle w:val="Default"/>
        <w:jc w:val="both"/>
        <w:rPr>
          <w:rFonts w:ascii="Bookman Old Style" w:hAnsi="Bookman Old Style"/>
          <w:sz w:val="22"/>
          <w:szCs w:val="22"/>
        </w:rPr>
      </w:pPr>
    </w:p>
    <w:p w14:paraId="445736E8" w14:textId="10297CB3" w:rsidR="00BC3C3F" w:rsidRPr="00BC3C3F" w:rsidRDefault="00BC3C3F" w:rsidP="00BC3C3F">
      <w:pPr>
        <w:pStyle w:val="Default"/>
        <w:jc w:val="both"/>
        <w:rPr>
          <w:rFonts w:ascii="Bookman Old Style" w:hAnsi="Bookman Old Style"/>
          <w:sz w:val="22"/>
          <w:szCs w:val="22"/>
        </w:rPr>
      </w:pPr>
      <w:r w:rsidRPr="00BC3C3F">
        <w:rPr>
          <w:rFonts w:ascii="Bookman Old Style" w:hAnsi="Bookman Old Style"/>
          <w:sz w:val="22"/>
          <w:szCs w:val="22"/>
        </w:rPr>
        <w:t>All orders under section 35 (1) and 51A of UAPA relating to funds, financial assets or economic resources or related services, circulated by SEBI from time to time shall be taken note of.</w:t>
      </w:r>
    </w:p>
    <w:p w14:paraId="22A195F4" w14:textId="2C026A96" w:rsidR="00BC3C3F" w:rsidRPr="00BC3C3F" w:rsidRDefault="00BC3C3F" w:rsidP="00BC3C3F">
      <w:pPr>
        <w:pStyle w:val="Default"/>
        <w:jc w:val="both"/>
        <w:rPr>
          <w:rFonts w:ascii="Bookman Old Style" w:hAnsi="Bookman Old Style"/>
          <w:sz w:val="22"/>
          <w:szCs w:val="22"/>
        </w:rPr>
      </w:pPr>
    </w:p>
    <w:p w14:paraId="051398DE" w14:textId="63861F48" w:rsidR="00BC3C3F" w:rsidRPr="00BC3C3F" w:rsidRDefault="00BC3C3F" w:rsidP="00BC3C3F">
      <w:pPr>
        <w:pStyle w:val="Default"/>
        <w:jc w:val="both"/>
        <w:rPr>
          <w:rFonts w:ascii="Bookman Old Style" w:hAnsi="Bookman Old Style"/>
          <w:sz w:val="22"/>
          <w:szCs w:val="22"/>
        </w:rPr>
      </w:pPr>
      <w:r w:rsidRPr="00BC3C3F">
        <w:rPr>
          <w:rFonts w:ascii="Bookman Old Style" w:hAnsi="Bookman Old Style"/>
          <w:sz w:val="22"/>
          <w:szCs w:val="22"/>
        </w:rPr>
        <w:t xml:space="preserve">An updated list of individuals and entities which are subject to various sanction measures such as freezing of assets/accounts, denial of financial services etc., as approved by the Security Council Committee established pursuant to various United Nations' Security Council Resolutions (UNSCRs) can be accessed at its website at https://press.un.org/en/content/press-release. The details of the lists are as under: </w:t>
      </w:r>
    </w:p>
    <w:p w14:paraId="2B6AFEAD" w14:textId="42B8ED71" w:rsidR="00BC3C3F" w:rsidRPr="00BC3C3F" w:rsidRDefault="00BC3C3F" w:rsidP="00BC3C3F">
      <w:pPr>
        <w:pStyle w:val="Default"/>
        <w:jc w:val="both"/>
        <w:rPr>
          <w:rFonts w:ascii="Bookman Old Style" w:hAnsi="Bookman Old Style"/>
          <w:sz w:val="22"/>
          <w:szCs w:val="22"/>
        </w:rPr>
      </w:pPr>
    </w:p>
    <w:p w14:paraId="317FDAE9" w14:textId="0485357F" w:rsidR="00BC3C3F" w:rsidRPr="00BC3C3F" w:rsidRDefault="00BC3C3F" w:rsidP="00BC3C3F">
      <w:pPr>
        <w:pStyle w:val="Default"/>
        <w:numPr>
          <w:ilvl w:val="0"/>
          <w:numId w:val="17"/>
        </w:numPr>
        <w:jc w:val="both"/>
        <w:rPr>
          <w:rFonts w:ascii="Bookman Old Style" w:hAnsi="Bookman Old Style"/>
          <w:sz w:val="22"/>
          <w:szCs w:val="22"/>
        </w:rPr>
      </w:pPr>
      <w:r w:rsidRPr="00BC3C3F">
        <w:rPr>
          <w:rFonts w:ascii="Bookman Old Style" w:hAnsi="Bookman Old Style"/>
          <w:sz w:val="22"/>
          <w:szCs w:val="22"/>
        </w:rPr>
        <w:t xml:space="preserve">The “ISIL (Da’esh) &amp;Al-Qaida Sanctions List”, which includes names of individuals and entities associated with the Al-Qaida. The updated ISIL &amp; Al-Qaida Sanctions List is available at: </w:t>
      </w:r>
      <w:hyperlink r:id="rId8" w:history="1">
        <w:r w:rsidRPr="00BC3C3F">
          <w:rPr>
            <w:rStyle w:val="Hyperlink"/>
            <w:rFonts w:ascii="Bookman Old Style" w:hAnsi="Bookman Old Style"/>
            <w:sz w:val="22"/>
            <w:szCs w:val="22"/>
          </w:rPr>
          <w:t>https://www.un.org/securitycouncil/sanctions/1267/press-releases</w:t>
        </w:r>
      </w:hyperlink>
      <w:r w:rsidRPr="00BC3C3F">
        <w:rPr>
          <w:rFonts w:ascii="Bookman Old Style" w:hAnsi="Bookman Old Style"/>
          <w:sz w:val="22"/>
          <w:szCs w:val="22"/>
        </w:rPr>
        <w:t xml:space="preserve">. </w:t>
      </w:r>
    </w:p>
    <w:p w14:paraId="5A24317B" w14:textId="77777777" w:rsidR="00BC3C3F" w:rsidRPr="00BC3C3F" w:rsidRDefault="00BC3C3F" w:rsidP="00BC3C3F">
      <w:pPr>
        <w:pStyle w:val="Default"/>
        <w:ind w:left="720"/>
        <w:jc w:val="both"/>
        <w:rPr>
          <w:rFonts w:ascii="Bookman Old Style" w:hAnsi="Bookman Old Style"/>
          <w:sz w:val="22"/>
          <w:szCs w:val="22"/>
        </w:rPr>
      </w:pPr>
    </w:p>
    <w:p w14:paraId="398B32F8" w14:textId="77777777" w:rsidR="00BC3C3F" w:rsidRPr="00BC3C3F" w:rsidRDefault="00BC3C3F" w:rsidP="00BC3C3F">
      <w:pPr>
        <w:pStyle w:val="Default"/>
        <w:numPr>
          <w:ilvl w:val="0"/>
          <w:numId w:val="17"/>
        </w:numPr>
        <w:jc w:val="both"/>
        <w:rPr>
          <w:rFonts w:ascii="Bookman Old Style" w:hAnsi="Bookman Old Style"/>
          <w:sz w:val="22"/>
          <w:szCs w:val="22"/>
        </w:rPr>
      </w:pPr>
      <w:r w:rsidRPr="00BC3C3F">
        <w:rPr>
          <w:rFonts w:ascii="Bookman Old Style" w:hAnsi="Bookman Old Style"/>
          <w:sz w:val="22"/>
          <w:szCs w:val="22"/>
        </w:rPr>
        <w:t xml:space="preserve">The list issued by United Security Council Resolutions 1718 of designated Individuals and Entities linked to Democratic People's Republic of Korea www.un.org/securitycouncil/sanctions/1718/press-releases. </w:t>
      </w:r>
    </w:p>
    <w:p w14:paraId="40F0A646" w14:textId="77777777" w:rsidR="00BC3C3F" w:rsidRDefault="00BC3C3F" w:rsidP="00BC3C3F">
      <w:pPr>
        <w:pStyle w:val="Default"/>
      </w:pPr>
    </w:p>
    <w:p w14:paraId="6B278F9D" w14:textId="4D47ADAA" w:rsidR="00BC3C3F" w:rsidRPr="00BC3C3F" w:rsidRDefault="00BC3C3F" w:rsidP="00BC3C3F">
      <w:pPr>
        <w:jc w:val="both"/>
        <w:rPr>
          <w:rFonts w:ascii="Bookman Old Style" w:hAnsi="Bookman Old Style" w:cstheme="minorHAnsi"/>
        </w:rPr>
      </w:pPr>
      <w:r w:rsidRPr="00BC3C3F">
        <w:rPr>
          <w:rFonts w:ascii="Bookman Old Style" w:hAnsi="Bookman Old Style" w:cstheme="minorHAnsi"/>
        </w:rPr>
        <w:t xml:space="preserve">We will ensure that accounts are not opened in the name of anyone whose name appears in said list. We shall continuously scan all existing accounts to ensure that no account is held by or linked to any of the entities or individuals included in the list. </w:t>
      </w:r>
    </w:p>
    <w:p w14:paraId="0D8D61CA" w14:textId="77777777" w:rsidR="00BC3C3F" w:rsidRPr="00BC3C3F" w:rsidRDefault="00BC3C3F" w:rsidP="00BC3C3F">
      <w:pPr>
        <w:jc w:val="both"/>
        <w:rPr>
          <w:rFonts w:ascii="Bookman Old Style" w:hAnsi="Bookman Old Style" w:cstheme="minorHAnsi"/>
        </w:rPr>
      </w:pPr>
    </w:p>
    <w:p w14:paraId="73BFD820" w14:textId="1A5A760F" w:rsidR="00BC3C3F" w:rsidRPr="00BC3C3F" w:rsidRDefault="00BC3C3F" w:rsidP="00BC3C3F">
      <w:pPr>
        <w:jc w:val="both"/>
        <w:rPr>
          <w:rFonts w:ascii="Bookman Old Style" w:hAnsi="Bookman Old Style" w:cstheme="minorHAnsi"/>
        </w:rPr>
      </w:pPr>
      <w:r w:rsidRPr="00BC3C3F">
        <w:rPr>
          <w:rFonts w:ascii="Bookman Old Style" w:hAnsi="Bookman Old Style" w:cstheme="minorHAnsi"/>
        </w:rPr>
        <w:t xml:space="preserve">We shall maintain updated designated lists in electronic form and run a check on the given parameters on a regular basis to verify whether the designated individuals/entities are holding any funds, financial assets or economic resources or related services held in the form of securities with them. </w:t>
      </w:r>
    </w:p>
    <w:p w14:paraId="18E48334" w14:textId="77777777" w:rsidR="00BC3C3F" w:rsidRPr="00BC3C3F" w:rsidRDefault="00BC3C3F" w:rsidP="00BC3C3F">
      <w:pPr>
        <w:jc w:val="both"/>
        <w:rPr>
          <w:rFonts w:ascii="Bookman Old Style" w:hAnsi="Bookman Old Style" w:cstheme="minorHAnsi"/>
        </w:rPr>
      </w:pPr>
    </w:p>
    <w:p w14:paraId="118A1BD0" w14:textId="330D0BE5" w:rsidR="00BC3C3F" w:rsidRPr="00BC3C3F" w:rsidRDefault="00BC3C3F" w:rsidP="00BC3C3F">
      <w:pPr>
        <w:jc w:val="both"/>
        <w:rPr>
          <w:rFonts w:ascii="Bookman Old Style" w:hAnsi="Bookman Old Style" w:cstheme="minorHAnsi"/>
        </w:rPr>
      </w:pPr>
      <w:r w:rsidRPr="00BC3C3F">
        <w:rPr>
          <w:rFonts w:ascii="Bookman Old Style" w:hAnsi="Bookman Old Style" w:cstheme="minorHAnsi"/>
        </w:rPr>
        <w:t xml:space="preserve">We shall also file a Suspicious Transaction Report (STR) with FIU-IND covering all transactions carried through or attempted in the accounts covered under the list of designated individuals/entities under Section 35 (1) and 51A of UAPA. </w:t>
      </w:r>
    </w:p>
    <w:p w14:paraId="36876C0F" w14:textId="77777777" w:rsidR="00BC3C3F" w:rsidRPr="00BC3C3F" w:rsidRDefault="00BC3C3F" w:rsidP="00BC3C3F">
      <w:pPr>
        <w:jc w:val="both"/>
        <w:rPr>
          <w:rFonts w:ascii="Bookman Old Style" w:hAnsi="Bookman Old Style" w:cstheme="minorHAnsi"/>
        </w:rPr>
      </w:pPr>
    </w:p>
    <w:p w14:paraId="58DE6EE6" w14:textId="1D1A94F5" w:rsidR="00C407E5" w:rsidRPr="00BC3C3F" w:rsidRDefault="00BC3C3F" w:rsidP="00BC3C3F">
      <w:pPr>
        <w:jc w:val="both"/>
        <w:rPr>
          <w:rFonts w:ascii="Bookman Old Style" w:hAnsi="Bookman Old Style" w:cstheme="minorHAnsi"/>
        </w:rPr>
      </w:pPr>
      <w:r w:rsidRPr="00BC3C3F">
        <w:rPr>
          <w:rFonts w:ascii="Bookman Old Style" w:hAnsi="Bookman Old Style" w:cstheme="minorHAnsi"/>
        </w:rPr>
        <w:t xml:space="preserve">Full details of accounts bearing resemblance with any of the individuals/entities in the list shall immediately be intimated to the Central [designated] Nodal Officer for the UAPA, at Fax No.011-23092551 and also conveyed over telephone No. 011-23092548. The particulars apart from being sent by post shall necessarily be conveyed on email id: </w:t>
      </w:r>
      <w:hyperlink r:id="rId9" w:history="1">
        <w:r w:rsidRPr="00BC3C3F">
          <w:rPr>
            <w:rFonts w:ascii="Bookman Old Style" w:hAnsi="Bookman Old Style" w:cstheme="minorHAnsi"/>
          </w:rPr>
          <w:t>jsctcr-mha@gov.in</w:t>
        </w:r>
      </w:hyperlink>
      <w:r w:rsidRPr="00BC3C3F">
        <w:rPr>
          <w:rFonts w:ascii="Bookman Old Style" w:hAnsi="Bookman Old Style" w:cstheme="minorHAnsi"/>
        </w:rPr>
        <w:t>.</w:t>
      </w:r>
    </w:p>
    <w:p w14:paraId="2033AC68" w14:textId="0801046D" w:rsidR="00BC3C3F" w:rsidRPr="00BC3C3F" w:rsidRDefault="00BC3C3F" w:rsidP="00BC3C3F">
      <w:pPr>
        <w:jc w:val="both"/>
        <w:rPr>
          <w:rFonts w:ascii="Bookman Old Style" w:hAnsi="Bookman Old Style" w:cstheme="minorHAnsi"/>
        </w:rPr>
      </w:pPr>
    </w:p>
    <w:p w14:paraId="55C89278" w14:textId="0B5ECF69" w:rsidR="00BC3C3F" w:rsidRPr="00BC3C3F" w:rsidRDefault="00BC3C3F" w:rsidP="00BC3C3F">
      <w:pPr>
        <w:jc w:val="both"/>
        <w:rPr>
          <w:rFonts w:ascii="Bookman Old Style" w:hAnsi="Bookman Old Style" w:cstheme="minorHAnsi"/>
        </w:rPr>
      </w:pPr>
      <w:r w:rsidRPr="00BC3C3F">
        <w:rPr>
          <w:rFonts w:ascii="Bookman Old Style" w:hAnsi="Bookman Old Style" w:cstheme="minorHAnsi"/>
        </w:rPr>
        <w:t xml:space="preserve">We shall also send a copy of the communication mentioned above to the UAPA Nodal Officer of the State/UT where the account is held and to SEBI and FIU-IND, without delay. The communication shall be sent to SEBI through post and through email (sebi_uapa@sebi.gov.in) to the UAPA nodal officer of SEBI, Deputy General Manager, Division of FATF, Market Intermediaries Regulation and Supervision Department, Securities and Exchange Board of India, SEBI Bhavan II, Plot No. C7, “G” Block, Bandra Kurla Complex, Bandra (E), Mumbai 400 051. </w:t>
      </w:r>
    </w:p>
    <w:p w14:paraId="2A138E3C" w14:textId="77777777" w:rsidR="00BC3C3F" w:rsidRPr="00BC3C3F" w:rsidRDefault="00BC3C3F" w:rsidP="00BC3C3F">
      <w:pPr>
        <w:pStyle w:val="Default"/>
        <w:rPr>
          <w:sz w:val="23"/>
          <w:szCs w:val="23"/>
        </w:rPr>
      </w:pPr>
    </w:p>
    <w:p w14:paraId="11AE198C" w14:textId="77777777" w:rsidR="00C407E5" w:rsidRPr="005668A9" w:rsidRDefault="00C407E5" w:rsidP="005668A9">
      <w:pPr>
        <w:jc w:val="both"/>
        <w:rPr>
          <w:rFonts w:ascii="Bookman Old Style" w:hAnsi="Bookman Old Style" w:cstheme="minorHAnsi"/>
        </w:rPr>
      </w:pPr>
    </w:p>
    <w:p w14:paraId="7664A5C8" w14:textId="5D55A087" w:rsidR="00BA047C" w:rsidRPr="005668A9" w:rsidRDefault="00286DBB" w:rsidP="005668A9">
      <w:pPr>
        <w:jc w:val="both"/>
        <w:rPr>
          <w:rFonts w:ascii="Bookman Old Style" w:hAnsi="Bookman Old Style" w:cstheme="minorHAnsi"/>
          <w:b/>
          <w:u w:val="single"/>
        </w:rPr>
      </w:pPr>
      <w:r w:rsidRPr="005668A9">
        <w:rPr>
          <w:rFonts w:ascii="Bookman Old Style" w:hAnsi="Bookman Old Style" w:cstheme="minorHAnsi"/>
          <w:b/>
          <w:u w:val="single"/>
        </w:rPr>
        <w:t>1</w:t>
      </w:r>
      <w:r w:rsidR="00C407E5">
        <w:rPr>
          <w:rFonts w:ascii="Bookman Old Style" w:hAnsi="Bookman Old Style" w:cstheme="minorHAnsi"/>
          <w:b/>
          <w:u w:val="single"/>
        </w:rPr>
        <w:t>7</w:t>
      </w:r>
      <w:r w:rsidRPr="005668A9">
        <w:rPr>
          <w:rFonts w:ascii="Bookman Old Style" w:hAnsi="Bookman Old Style" w:cstheme="minorHAnsi"/>
          <w:b/>
          <w:u w:val="single"/>
        </w:rPr>
        <w:t xml:space="preserve">. </w:t>
      </w:r>
      <w:r w:rsidR="00FD2A60">
        <w:rPr>
          <w:rFonts w:ascii="Bookman Old Style" w:hAnsi="Bookman Old Style" w:cstheme="minorHAnsi"/>
          <w:b/>
          <w:u w:val="single"/>
        </w:rPr>
        <w:t>APPROVAL AUTHORITY &amp; REVIEW OF</w:t>
      </w:r>
      <w:r w:rsidRPr="005668A9">
        <w:rPr>
          <w:rFonts w:ascii="Bookman Old Style" w:hAnsi="Bookman Old Style" w:cstheme="minorHAnsi"/>
          <w:b/>
          <w:u w:val="single"/>
        </w:rPr>
        <w:t xml:space="preserve"> POLICY</w:t>
      </w:r>
    </w:p>
    <w:p w14:paraId="0E38CF6A" w14:textId="3715F496" w:rsidR="00BA047C" w:rsidRDefault="00BA047C" w:rsidP="005668A9">
      <w:pPr>
        <w:jc w:val="both"/>
        <w:rPr>
          <w:rFonts w:ascii="Bookman Old Style" w:hAnsi="Bookman Old Style" w:cstheme="minorHAnsi"/>
        </w:rPr>
      </w:pPr>
    </w:p>
    <w:p w14:paraId="6054E17A" w14:textId="2591753F" w:rsidR="00AB338F" w:rsidRDefault="00AB338F" w:rsidP="005668A9">
      <w:pPr>
        <w:jc w:val="both"/>
        <w:rPr>
          <w:rFonts w:ascii="Bookman Old Style" w:hAnsi="Bookman Old Style" w:cstheme="minorHAnsi"/>
        </w:rPr>
      </w:pPr>
      <w:r>
        <w:rPr>
          <w:rFonts w:ascii="Bookman Old Style" w:hAnsi="Bookman Old Style" w:cstheme="minorHAnsi"/>
        </w:rPr>
        <w:t xml:space="preserve">The policy is approved by the Board of </w:t>
      </w:r>
      <w:r w:rsidR="005E3D56">
        <w:rPr>
          <w:rFonts w:ascii="Bookman Old Style" w:hAnsi="Bookman Old Style" w:cstheme="minorHAnsi"/>
        </w:rPr>
        <w:t>EFL</w:t>
      </w:r>
    </w:p>
    <w:p w14:paraId="4F6FA90B" w14:textId="5F75E1C8" w:rsidR="00AB338F" w:rsidRPr="005668A9" w:rsidRDefault="00AB338F" w:rsidP="005668A9">
      <w:pPr>
        <w:jc w:val="both"/>
        <w:rPr>
          <w:rFonts w:ascii="Bookman Old Style" w:hAnsi="Bookman Old Style" w:cstheme="minorHAnsi"/>
        </w:rPr>
      </w:pPr>
      <w:r w:rsidRPr="00AB338F">
        <w:rPr>
          <w:rFonts w:ascii="Bookman Old Style" w:hAnsi="Bookman Old Style" w:cstheme="minorHAnsi"/>
        </w:rPr>
        <w:t>This policy may be reviewed as and when there are any changes introduced by any statutory authority or as and when it is found necessary to change the policy due to business needs</w:t>
      </w:r>
      <w:r>
        <w:rPr>
          <w:rFonts w:ascii="Bookman Old Style" w:hAnsi="Bookman Old Style" w:cstheme="minorHAnsi"/>
        </w:rPr>
        <w:t xml:space="preserve"> post the approval of our Board of Directors</w:t>
      </w:r>
      <w:r w:rsidRPr="00AB338F">
        <w:rPr>
          <w:rFonts w:ascii="Bookman Old Style" w:hAnsi="Bookman Old Style" w:cstheme="minorHAnsi"/>
        </w:rPr>
        <w:t>.</w:t>
      </w:r>
    </w:p>
    <w:p w14:paraId="4B86083E" w14:textId="48639EC8" w:rsidR="005F7726" w:rsidRDefault="005F7726" w:rsidP="005668A9">
      <w:pPr>
        <w:jc w:val="both"/>
        <w:rPr>
          <w:rFonts w:ascii="Bookman Old Style" w:hAnsi="Bookman Old Style" w:cstheme="minorHAnsi"/>
        </w:rPr>
      </w:pPr>
    </w:p>
    <w:p w14:paraId="3614086F" w14:textId="41B30F2D" w:rsidR="00AB338F" w:rsidRDefault="00AB338F" w:rsidP="00AB338F">
      <w:pPr>
        <w:autoSpaceDE w:val="0"/>
        <w:jc w:val="both"/>
        <w:rPr>
          <w:rFonts w:ascii="Bookman Old Style" w:hAnsi="Bookman Old Style" w:cstheme="minorHAnsi"/>
          <w:b/>
          <w:u w:val="single"/>
        </w:rPr>
      </w:pPr>
      <w:r>
        <w:rPr>
          <w:rFonts w:ascii="Bookman Old Style" w:hAnsi="Bookman Old Style" w:cstheme="minorHAnsi"/>
          <w:b/>
          <w:u w:val="single"/>
        </w:rPr>
        <w:t>1</w:t>
      </w:r>
      <w:r w:rsidR="00C407E5">
        <w:rPr>
          <w:rFonts w:ascii="Bookman Old Style" w:hAnsi="Bookman Old Style" w:cstheme="minorHAnsi"/>
          <w:b/>
          <w:u w:val="single"/>
        </w:rPr>
        <w:t>8</w:t>
      </w:r>
      <w:r>
        <w:rPr>
          <w:rFonts w:ascii="Bookman Old Style" w:hAnsi="Bookman Old Style" w:cstheme="minorHAnsi"/>
          <w:b/>
          <w:u w:val="single"/>
        </w:rPr>
        <w:t xml:space="preserve">. </w:t>
      </w:r>
      <w:r w:rsidRPr="00AB338F">
        <w:rPr>
          <w:rFonts w:ascii="Bookman Old Style" w:hAnsi="Bookman Old Style" w:cstheme="minorHAnsi"/>
          <w:b/>
          <w:u w:val="single"/>
        </w:rPr>
        <w:t>POLICY COMMUNICATION</w:t>
      </w:r>
    </w:p>
    <w:p w14:paraId="6EAD301D" w14:textId="77777777" w:rsidR="00867F49" w:rsidRDefault="00867F49" w:rsidP="00AB338F">
      <w:pPr>
        <w:autoSpaceDE w:val="0"/>
        <w:jc w:val="both"/>
      </w:pPr>
    </w:p>
    <w:p w14:paraId="39945A46" w14:textId="77777777" w:rsidR="00AB338F" w:rsidRPr="00AB338F" w:rsidRDefault="00AB338F" w:rsidP="00AB338F">
      <w:pPr>
        <w:jc w:val="both"/>
        <w:rPr>
          <w:rFonts w:ascii="Bookman Old Style" w:hAnsi="Bookman Old Style" w:cstheme="minorHAnsi"/>
        </w:rPr>
      </w:pPr>
      <w:r w:rsidRPr="00AB338F">
        <w:rPr>
          <w:rFonts w:ascii="Bookman Old Style" w:hAnsi="Bookman Old Style" w:cstheme="minorHAnsi"/>
        </w:rPr>
        <w:t>A copy of this policy shall be made available to all the relevant staff/persons such as: compliance officer / department in-charge /authorized persons.</w:t>
      </w:r>
    </w:p>
    <w:p w14:paraId="0B580201" w14:textId="03B22F19" w:rsidR="00AB338F" w:rsidRPr="00AB338F" w:rsidRDefault="00AB338F" w:rsidP="00AB338F">
      <w:pPr>
        <w:jc w:val="both"/>
        <w:rPr>
          <w:rFonts w:ascii="Bookman Old Style" w:hAnsi="Bookman Old Style" w:cstheme="minorHAnsi"/>
        </w:rPr>
      </w:pPr>
      <w:r w:rsidRPr="00AB338F">
        <w:rPr>
          <w:rFonts w:ascii="Bookman Old Style" w:hAnsi="Bookman Old Style" w:cstheme="minorHAnsi"/>
        </w:rPr>
        <w:t xml:space="preserve">Further, a copy of this policy has </w:t>
      </w:r>
      <w:r>
        <w:rPr>
          <w:rFonts w:ascii="Bookman Old Style" w:hAnsi="Bookman Old Style" w:cstheme="minorHAnsi"/>
        </w:rPr>
        <w:t>also been</w:t>
      </w:r>
      <w:r w:rsidRPr="00AB338F">
        <w:rPr>
          <w:rFonts w:ascii="Bookman Old Style" w:hAnsi="Bookman Old Style" w:cstheme="minorHAnsi"/>
        </w:rPr>
        <w:t xml:space="preserve"> displayed on our website</w:t>
      </w:r>
      <w:r>
        <w:rPr>
          <w:rFonts w:ascii="Bookman Old Style" w:hAnsi="Bookman Old Style" w:cstheme="minorHAnsi"/>
        </w:rPr>
        <w:t>.</w:t>
      </w:r>
    </w:p>
    <w:p w14:paraId="30CF326D" w14:textId="77777777" w:rsidR="00AB338F" w:rsidRPr="005668A9" w:rsidRDefault="00AB338F" w:rsidP="005668A9">
      <w:pPr>
        <w:jc w:val="both"/>
        <w:rPr>
          <w:rFonts w:ascii="Bookman Old Style" w:hAnsi="Bookman Old Style" w:cstheme="minorHAnsi"/>
        </w:rPr>
      </w:pPr>
    </w:p>
    <w:sectPr w:rsidR="00AB338F" w:rsidRPr="005668A9" w:rsidSect="000813B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E74F" w14:textId="77777777" w:rsidR="00F4393D" w:rsidRDefault="00F4393D">
      <w:pPr>
        <w:spacing w:line="240" w:lineRule="auto"/>
      </w:pPr>
      <w:r>
        <w:separator/>
      </w:r>
    </w:p>
  </w:endnote>
  <w:endnote w:type="continuationSeparator" w:id="0">
    <w:p w14:paraId="2860A218" w14:textId="77777777" w:rsidR="00F4393D" w:rsidRDefault="00F43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1893" w14:textId="77777777" w:rsidR="00F4393D" w:rsidRDefault="00F4393D">
      <w:pPr>
        <w:spacing w:line="240" w:lineRule="auto"/>
      </w:pPr>
      <w:r>
        <w:separator/>
      </w:r>
    </w:p>
  </w:footnote>
  <w:footnote w:type="continuationSeparator" w:id="0">
    <w:p w14:paraId="2AF3DB9E" w14:textId="77777777" w:rsidR="00F4393D" w:rsidRDefault="00F439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ED3"/>
    <w:multiLevelType w:val="hybridMultilevel"/>
    <w:tmpl w:val="EBBE6DD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C74B15"/>
    <w:multiLevelType w:val="hybridMultilevel"/>
    <w:tmpl w:val="31F4BF0A"/>
    <w:lvl w:ilvl="0" w:tplc="48EE32D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BA0566"/>
    <w:multiLevelType w:val="hybridMultilevel"/>
    <w:tmpl w:val="AB6283EE"/>
    <w:lvl w:ilvl="0" w:tplc="40090005">
      <w:start w:val="1"/>
      <w:numFmt w:val="bullet"/>
      <w:lvlText w:val=""/>
      <w:lvlJc w:val="left"/>
      <w:pPr>
        <w:ind w:left="2574" w:hanging="360"/>
      </w:pPr>
      <w:rPr>
        <w:rFonts w:ascii="Wingdings" w:hAnsi="Wingdings" w:hint="default"/>
      </w:rPr>
    </w:lvl>
    <w:lvl w:ilvl="1" w:tplc="40090003" w:tentative="1">
      <w:start w:val="1"/>
      <w:numFmt w:val="bullet"/>
      <w:lvlText w:val="o"/>
      <w:lvlJc w:val="left"/>
      <w:pPr>
        <w:ind w:left="3294" w:hanging="360"/>
      </w:pPr>
      <w:rPr>
        <w:rFonts w:ascii="Courier New" w:hAnsi="Courier New" w:cs="Courier New" w:hint="default"/>
      </w:rPr>
    </w:lvl>
    <w:lvl w:ilvl="2" w:tplc="40090005" w:tentative="1">
      <w:start w:val="1"/>
      <w:numFmt w:val="bullet"/>
      <w:lvlText w:val=""/>
      <w:lvlJc w:val="left"/>
      <w:pPr>
        <w:ind w:left="4014" w:hanging="360"/>
      </w:pPr>
      <w:rPr>
        <w:rFonts w:ascii="Wingdings" w:hAnsi="Wingdings" w:hint="default"/>
      </w:rPr>
    </w:lvl>
    <w:lvl w:ilvl="3" w:tplc="40090001" w:tentative="1">
      <w:start w:val="1"/>
      <w:numFmt w:val="bullet"/>
      <w:lvlText w:val=""/>
      <w:lvlJc w:val="left"/>
      <w:pPr>
        <w:ind w:left="4734" w:hanging="360"/>
      </w:pPr>
      <w:rPr>
        <w:rFonts w:ascii="Symbol" w:hAnsi="Symbol" w:hint="default"/>
      </w:rPr>
    </w:lvl>
    <w:lvl w:ilvl="4" w:tplc="40090003" w:tentative="1">
      <w:start w:val="1"/>
      <w:numFmt w:val="bullet"/>
      <w:lvlText w:val="o"/>
      <w:lvlJc w:val="left"/>
      <w:pPr>
        <w:ind w:left="5454" w:hanging="360"/>
      </w:pPr>
      <w:rPr>
        <w:rFonts w:ascii="Courier New" w:hAnsi="Courier New" w:cs="Courier New" w:hint="default"/>
      </w:rPr>
    </w:lvl>
    <w:lvl w:ilvl="5" w:tplc="40090005" w:tentative="1">
      <w:start w:val="1"/>
      <w:numFmt w:val="bullet"/>
      <w:lvlText w:val=""/>
      <w:lvlJc w:val="left"/>
      <w:pPr>
        <w:ind w:left="6174" w:hanging="360"/>
      </w:pPr>
      <w:rPr>
        <w:rFonts w:ascii="Wingdings" w:hAnsi="Wingdings" w:hint="default"/>
      </w:rPr>
    </w:lvl>
    <w:lvl w:ilvl="6" w:tplc="40090001" w:tentative="1">
      <w:start w:val="1"/>
      <w:numFmt w:val="bullet"/>
      <w:lvlText w:val=""/>
      <w:lvlJc w:val="left"/>
      <w:pPr>
        <w:ind w:left="6894" w:hanging="360"/>
      </w:pPr>
      <w:rPr>
        <w:rFonts w:ascii="Symbol" w:hAnsi="Symbol" w:hint="default"/>
      </w:rPr>
    </w:lvl>
    <w:lvl w:ilvl="7" w:tplc="40090003" w:tentative="1">
      <w:start w:val="1"/>
      <w:numFmt w:val="bullet"/>
      <w:lvlText w:val="o"/>
      <w:lvlJc w:val="left"/>
      <w:pPr>
        <w:ind w:left="7614" w:hanging="360"/>
      </w:pPr>
      <w:rPr>
        <w:rFonts w:ascii="Courier New" w:hAnsi="Courier New" w:cs="Courier New" w:hint="default"/>
      </w:rPr>
    </w:lvl>
    <w:lvl w:ilvl="8" w:tplc="40090005" w:tentative="1">
      <w:start w:val="1"/>
      <w:numFmt w:val="bullet"/>
      <w:lvlText w:val=""/>
      <w:lvlJc w:val="left"/>
      <w:pPr>
        <w:ind w:left="8334" w:hanging="360"/>
      </w:pPr>
      <w:rPr>
        <w:rFonts w:ascii="Wingdings" w:hAnsi="Wingdings" w:hint="default"/>
      </w:rPr>
    </w:lvl>
  </w:abstractNum>
  <w:abstractNum w:abstractNumId="3" w15:restartNumberingAfterBreak="0">
    <w:nsid w:val="26D3352B"/>
    <w:multiLevelType w:val="hybridMultilevel"/>
    <w:tmpl w:val="E25EE540"/>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 w15:restartNumberingAfterBreak="0">
    <w:nsid w:val="29943BF3"/>
    <w:multiLevelType w:val="hybridMultilevel"/>
    <w:tmpl w:val="38F22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4850CF"/>
    <w:multiLevelType w:val="hybridMultilevel"/>
    <w:tmpl w:val="D2B059F4"/>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 w15:restartNumberingAfterBreak="0">
    <w:nsid w:val="3A8C50D1"/>
    <w:multiLevelType w:val="hybridMultilevel"/>
    <w:tmpl w:val="FD46FD4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7C6D71"/>
    <w:multiLevelType w:val="hybridMultilevel"/>
    <w:tmpl w:val="BD201A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1143F2"/>
    <w:multiLevelType w:val="hybridMultilevel"/>
    <w:tmpl w:val="DC1E21B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B221D59"/>
    <w:multiLevelType w:val="hybridMultilevel"/>
    <w:tmpl w:val="3D8ECDA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4F2C0A36"/>
    <w:multiLevelType w:val="hybridMultilevel"/>
    <w:tmpl w:val="BDACE5D8"/>
    <w:lvl w:ilvl="0" w:tplc="444433D6">
      <w:start w:val="1"/>
      <w:numFmt w:val="decimal"/>
      <w:lvlText w:val="%1."/>
      <w:lvlJc w:val="left"/>
      <w:pPr>
        <w:ind w:left="462" w:hanging="243"/>
      </w:pPr>
      <w:rPr>
        <w:rFonts w:ascii="Arial" w:eastAsia="Arial" w:hAnsi="Arial" w:cs="Arial" w:hint="default"/>
        <w:b/>
        <w:bCs/>
        <w:i/>
        <w:iCs/>
        <w:spacing w:val="-1"/>
        <w:w w:val="100"/>
        <w:sz w:val="22"/>
        <w:szCs w:val="22"/>
        <w:shd w:val="clear" w:color="auto" w:fill="D2D2D2"/>
        <w:lang w:val="en-US" w:eastAsia="en-US" w:bidi="ar-SA"/>
      </w:rPr>
    </w:lvl>
    <w:lvl w:ilvl="1" w:tplc="FBA446A0">
      <w:start w:val="1"/>
      <w:numFmt w:val="lowerLetter"/>
      <w:lvlText w:val="%2)"/>
      <w:lvlJc w:val="left"/>
      <w:pPr>
        <w:ind w:left="839" w:hanging="361"/>
      </w:pPr>
      <w:rPr>
        <w:rFonts w:ascii="Arial MT" w:eastAsia="Arial MT" w:hAnsi="Arial MT" w:cs="Arial MT" w:hint="default"/>
        <w:spacing w:val="-1"/>
        <w:w w:val="100"/>
        <w:sz w:val="22"/>
        <w:szCs w:val="22"/>
        <w:lang w:val="en-US" w:eastAsia="en-US" w:bidi="ar-SA"/>
      </w:rPr>
    </w:lvl>
    <w:lvl w:ilvl="2" w:tplc="F4B20652">
      <w:numFmt w:val="bullet"/>
      <w:lvlText w:val="•"/>
      <w:lvlJc w:val="left"/>
      <w:pPr>
        <w:ind w:left="2006" w:hanging="361"/>
      </w:pPr>
      <w:rPr>
        <w:rFonts w:hint="default"/>
        <w:lang w:val="en-US" w:eastAsia="en-US" w:bidi="ar-SA"/>
      </w:rPr>
    </w:lvl>
    <w:lvl w:ilvl="3" w:tplc="BB7C2236">
      <w:numFmt w:val="bullet"/>
      <w:lvlText w:val="•"/>
      <w:lvlJc w:val="left"/>
      <w:pPr>
        <w:ind w:left="3173" w:hanging="361"/>
      </w:pPr>
      <w:rPr>
        <w:rFonts w:hint="default"/>
        <w:lang w:val="en-US" w:eastAsia="en-US" w:bidi="ar-SA"/>
      </w:rPr>
    </w:lvl>
    <w:lvl w:ilvl="4" w:tplc="D12405DC">
      <w:numFmt w:val="bullet"/>
      <w:lvlText w:val="•"/>
      <w:lvlJc w:val="left"/>
      <w:pPr>
        <w:ind w:left="4340" w:hanging="361"/>
      </w:pPr>
      <w:rPr>
        <w:rFonts w:hint="default"/>
        <w:lang w:val="en-US" w:eastAsia="en-US" w:bidi="ar-SA"/>
      </w:rPr>
    </w:lvl>
    <w:lvl w:ilvl="5" w:tplc="20468F3A">
      <w:numFmt w:val="bullet"/>
      <w:lvlText w:val="•"/>
      <w:lvlJc w:val="left"/>
      <w:pPr>
        <w:ind w:left="5506" w:hanging="361"/>
      </w:pPr>
      <w:rPr>
        <w:rFonts w:hint="default"/>
        <w:lang w:val="en-US" w:eastAsia="en-US" w:bidi="ar-SA"/>
      </w:rPr>
    </w:lvl>
    <w:lvl w:ilvl="6" w:tplc="2B688184">
      <w:numFmt w:val="bullet"/>
      <w:lvlText w:val="•"/>
      <w:lvlJc w:val="left"/>
      <w:pPr>
        <w:ind w:left="6673" w:hanging="361"/>
      </w:pPr>
      <w:rPr>
        <w:rFonts w:hint="default"/>
        <w:lang w:val="en-US" w:eastAsia="en-US" w:bidi="ar-SA"/>
      </w:rPr>
    </w:lvl>
    <w:lvl w:ilvl="7" w:tplc="37728F78">
      <w:numFmt w:val="bullet"/>
      <w:lvlText w:val="•"/>
      <w:lvlJc w:val="left"/>
      <w:pPr>
        <w:ind w:left="7840" w:hanging="361"/>
      </w:pPr>
      <w:rPr>
        <w:rFonts w:hint="default"/>
        <w:lang w:val="en-US" w:eastAsia="en-US" w:bidi="ar-SA"/>
      </w:rPr>
    </w:lvl>
    <w:lvl w:ilvl="8" w:tplc="792AAF62">
      <w:numFmt w:val="bullet"/>
      <w:lvlText w:val="•"/>
      <w:lvlJc w:val="left"/>
      <w:pPr>
        <w:ind w:left="9006" w:hanging="361"/>
      </w:pPr>
      <w:rPr>
        <w:rFonts w:hint="default"/>
        <w:lang w:val="en-US" w:eastAsia="en-US" w:bidi="ar-SA"/>
      </w:rPr>
    </w:lvl>
  </w:abstractNum>
  <w:abstractNum w:abstractNumId="11" w15:restartNumberingAfterBreak="0">
    <w:nsid w:val="5F9A6C62"/>
    <w:multiLevelType w:val="hybridMultilevel"/>
    <w:tmpl w:val="4104B43A"/>
    <w:lvl w:ilvl="0" w:tplc="B740A09C">
      <w:start w:val="1"/>
      <w:numFmt w:val="lowerLetter"/>
      <w:lvlText w:val="%1)"/>
      <w:lvlJc w:val="left"/>
      <w:pPr>
        <w:ind w:left="720" w:hanging="360"/>
      </w:pPr>
      <w:rPr>
        <w:rFonts w:ascii="Bookman Old Style" w:eastAsiaTheme="minorHAnsi" w:hAnsi="Bookman Old Style"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0B5771"/>
    <w:multiLevelType w:val="hybridMultilevel"/>
    <w:tmpl w:val="EED4F2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FE56CD4"/>
    <w:multiLevelType w:val="hybridMultilevel"/>
    <w:tmpl w:val="9572CE3E"/>
    <w:lvl w:ilvl="0" w:tplc="4009000D">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4" w15:restartNumberingAfterBreak="0">
    <w:nsid w:val="730724EE"/>
    <w:multiLevelType w:val="hybridMultilevel"/>
    <w:tmpl w:val="E80EF8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F61D24"/>
    <w:multiLevelType w:val="hybridMultilevel"/>
    <w:tmpl w:val="C3B23036"/>
    <w:lvl w:ilvl="0" w:tplc="40090019">
      <w:start w:val="1"/>
      <w:numFmt w:val="lowerLetter"/>
      <w:lvlText w:val="%1."/>
      <w:lvlJc w:val="left"/>
      <w:pPr>
        <w:ind w:left="2574" w:hanging="360"/>
      </w:pPr>
      <w:rPr>
        <w:rFonts w:hint="default"/>
      </w:rPr>
    </w:lvl>
    <w:lvl w:ilvl="1" w:tplc="FFFFFFFF" w:tentative="1">
      <w:start w:val="1"/>
      <w:numFmt w:val="bullet"/>
      <w:lvlText w:val="o"/>
      <w:lvlJc w:val="left"/>
      <w:pPr>
        <w:ind w:left="3294" w:hanging="360"/>
      </w:pPr>
      <w:rPr>
        <w:rFonts w:ascii="Courier New" w:hAnsi="Courier New" w:cs="Courier New" w:hint="default"/>
      </w:rPr>
    </w:lvl>
    <w:lvl w:ilvl="2" w:tplc="FFFFFFFF" w:tentative="1">
      <w:start w:val="1"/>
      <w:numFmt w:val="bullet"/>
      <w:lvlText w:val=""/>
      <w:lvlJc w:val="left"/>
      <w:pPr>
        <w:ind w:left="4014" w:hanging="360"/>
      </w:pPr>
      <w:rPr>
        <w:rFonts w:ascii="Wingdings" w:hAnsi="Wingdings" w:hint="default"/>
      </w:rPr>
    </w:lvl>
    <w:lvl w:ilvl="3" w:tplc="FFFFFFFF" w:tentative="1">
      <w:start w:val="1"/>
      <w:numFmt w:val="bullet"/>
      <w:lvlText w:val=""/>
      <w:lvlJc w:val="left"/>
      <w:pPr>
        <w:ind w:left="4734" w:hanging="360"/>
      </w:pPr>
      <w:rPr>
        <w:rFonts w:ascii="Symbol" w:hAnsi="Symbol" w:hint="default"/>
      </w:rPr>
    </w:lvl>
    <w:lvl w:ilvl="4" w:tplc="FFFFFFFF" w:tentative="1">
      <w:start w:val="1"/>
      <w:numFmt w:val="bullet"/>
      <w:lvlText w:val="o"/>
      <w:lvlJc w:val="left"/>
      <w:pPr>
        <w:ind w:left="5454" w:hanging="360"/>
      </w:pPr>
      <w:rPr>
        <w:rFonts w:ascii="Courier New" w:hAnsi="Courier New" w:cs="Courier New" w:hint="default"/>
      </w:rPr>
    </w:lvl>
    <w:lvl w:ilvl="5" w:tplc="FFFFFFFF" w:tentative="1">
      <w:start w:val="1"/>
      <w:numFmt w:val="bullet"/>
      <w:lvlText w:val=""/>
      <w:lvlJc w:val="left"/>
      <w:pPr>
        <w:ind w:left="6174" w:hanging="360"/>
      </w:pPr>
      <w:rPr>
        <w:rFonts w:ascii="Wingdings" w:hAnsi="Wingdings" w:hint="default"/>
      </w:rPr>
    </w:lvl>
    <w:lvl w:ilvl="6" w:tplc="FFFFFFFF" w:tentative="1">
      <w:start w:val="1"/>
      <w:numFmt w:val="bullet"/>
      <w:lvlText w:val=""/>
      <w:lvlJc w:val="left"/>
      <w:pPr>
        <w:ind w:left="6894" w:hanging="360"/>
      </w:pPr>
      <w:rPr>
        <w:rFonts w:ascii="Symbol" w:hAnsi="Symbol" w:hint="default"/>
      </w:rPr>
    </w:lvl>
    <w:lvl w:ilvl="7" w:tplc="FFFFFFFF" w:tentative="1">
      <w:start w:val="1"/>
      <w:numFmt w:val="bullet"/>
      <w:lvlText w:val="o"/>
      <w:lvlJc w:val="left"/>
      <w:pPr>
        <w:ind w:left="7614" w:hanging="360"/>
      </w:pPr>
      <w:rPr>
        <w:rFonts w:ascii="Courier New" w:hAnsi="Courier New" w:cs="Courier New" w:hint="default"/>
      </w:rPr>
    </w:lvl>
    <w:lvl w:ilvl="8" w:tplc="FFFFFFFF" w:tentative="1">
      <w:start w:val="1"/>
      <w:numFmt w:val="bullet"/>
      <w:lvlText w:val=""/>
      <w:lvlJc w:val="left"/>
      <w:pPr>
        <w:ind w:left="8334" w:hanging="360"/>
      </w:pPr>
      <w:rPr>
        <w:rFonts w:ascii="Wingdings" w:hAnsi="Wingdings" w:hint="default"/>
      </w:rPr>
    </w:lvl>
  </w:abstractNum>
  <w:abstractNum w:abstractNumId="16" w15:restartNumberingAfterBreak="0">
    <w:nsid w:val="7AAF6920"/>
    <w:multiLevelType w:val="hybridMultilevel"/>
    <w:tmpl w:val="58087B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81269216">
    <w:abstractNumId w:val="10"/>
  </w:num>
  <w:num w:numId="2" w16cid:durableId="452597900">
    <w:abstractNumId w:val="14"/>
  </w:num>
  <w:num w:numId="3" w16cid:durableId="1122962447">
    <w:abstractNumId w:val="4"/>
  </w:num>
  <w:num w:numId="4" w16cid:durableId="1631664293">
    <w:abstractNumId w:val="6"/>
  </w:num>
  <w:num w:numId="5" w16cid:durableId="1646931102">
    <w:abstractNumId w:val="1"/>
  </w:num>
  <w:num w:numId="6" w16cid:durableId="1597398693">
    <w:abstractNumId w:val="8"/>
  </w:num>
  <w:num w:numId="7" w16cid:durableId="633828439">
    <w:abstractNumId w:val="7"/>
  </w:num>
  <w:num w:numId="8" w16cid:durableId="1113020078">
    <w:abstractNumId w:val="0"/>
  </w:num>
  <w:num w:numId="9" w16cid:durableId="114835012">
    <w:abstractNumId w:val="11"/>
  </w:num>
  <w:num w:numId="10" w16cid:durableId="2110008231">
    <w:abstractNumId w:val="13"/>
  </w:num>
  <w:num w:numId="11" w16cid:durableId="1535384871">
    <w:abstractNumId w:val="2"/>
  </w:num>
  <w:num w:numId="12" w16cid:durableId="565186432">
    <w:abstractNumId w:val="15"/>
  </w:num>
  <w:num w:numId="13" w16cid:durableId="69041366">
    <w:abstractNumId w:val="16"/>
  </w:num>
  <w:num w:numId="14" w16cid:durableId="285696231">
    <w:abstractNumId w:val="9"/>
  </w:num>
  <w:num w:numId="15" w16cid:durableId="41253633">
    <w:abstractNumId w:val="5"/>
  </w:num>
  <w:num w:numId="16" w16cid:durableId="2103866473">
    <w:abstractNumId w:val="3"/>
  </w:num>
  <w:num w:numId="17" w16cid:durableId="8405854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DC5"/>
    <w:rsid w:val="000020BF"/>
    <w:rsid w:val="00021EC7"/>
    <w:rsid w:val="0002692B"/>
    <w:rsid w:val="00063865"/>
    <w:rsid w:val="000813B9"/>
    <w:rsid w:val="000916C9"/>
    <w:rsid w:val="000A7982"/>
    <w:rsid w:val="000C2806"/>
    <w:rsid w:val="000D3C91"/>
    <w:rsid w:val="000D55DE"/>
    <w:rsid w:val="000F767C"/>
    <w:rsid w:val="00104D8F"/>
    <w:rsid w:val="00135772"/>
    <w:rsid w:val="001416CB"/>
    <w:rsid w:val="00150109"/>
    <w:rsid w:val="00150D99"/>
    <w:rsid w:val="001A1AC5"/>
    <w:rsid w:val="0021136B"/>
    <w:rsid w:val="00232988"/>
    <w:rsid w:val="00251824"/>
    <w:rsid w:val="00255C8F"/>
    <w:rsid w:val="00271E72"/>
    <w:rsid w:val="00274B17"/>
    <w:rsid w:val="002815EF"/>
    <w:rsid w:val="0028388F"/>
    <w:rsid w:val="00286DBB"/>
    <w:rsid w:val="002C19A8"/>
    <w:rsid w:val="002F17F7"/>
    <w:rsid w:val="003624F1"/>
    <w:rsid w:val="00392FE9"/>
    <w:rsid w:val="003C088A"/>
    <w:rsid w:val="003C15FA"/>
    <w:rsid w:val="003C44EB"/>
    <w:rsid w:val="0041096F"/>
    <w:rsid w:val="0044482D"/>
    <w:rsid w:val="0046517D"/>
    <w:rsid w:val="0048125A"/>
    <w:rsid w:val="004838A6"/>
    <w:rsid w:val="00486CCA"/>
    <w:rsid w:val="004F63AC"/>
    <w:rsid w:val="0050023C"/>
    <w:rsid w:val="00535C88"/>
    <w:rsid w:val="005668A9"/>
    <w:rsid w:val="00576BD3"/>
    <w:rsid w:val="00587638"/>
    <w:rsid w:val="00594105"/>
    <w:rsid w:val="005B4DC5"/>
    <w:rsid w:val="005E3D56"/>
    <w:rsid w:val="005F2EEC"/>
    <w:rsid w:val="005F7726"/>
    <w:rsid w:val="006053B0"/>
    <w:rsid w:val="00646197"/>
    <w:rsid w:val="00657A99"/>
    <w:rsid w:val="00666EF8"/>
    <w:rsid w:val="00690673"/>
    <w:rsid w:val="00691191"/>
    <w:rsid w:val="006F7B07"/>
    <w:rsid w:val="00721391"/>
    <w:rsid w:val="00774F0B"/>
    <w:rsid w:val="00777E39"/>
    <w:rsid w:val="007B035C"/>
    <w:rsid w:val="007C4EAC"/>
    <w:rsid w:val="007F514F"/>
    <w:rsid w:val="00867F49"/>
    <w:rsid w:val="00895516"/>
    <w:rsid w:val="008C7173"/>
    <w:rsid w:val="008E44B8"/>
    <w:rsid w:val="00905D0D"/>
    <w:rsid w:val="00914806"/>
    <w:rsid w:val="009264E5"/>
    <w:rsid w:val="00933F16"/>
    <w:rsid w:val="00953D9E"/>
    <w:rsid w:val="00990E5A"/>
    <w:rsid w:val="00A53E94"/>
    <w:rsid w:val="00A84857"/>
    <w:rsid w:val="00A96F7F"/>
    <w:rsid w:val="00AB338F"/>
    <w:rsid w:val="00AD1D70"/>
    <w:rsid w:val="00B13867"/>
    <w:rsid w:val="00B36FEB"/>
    <w:rsid w:val="00B40698"/>
    <w:rsid w:val="00B429E5"/>
    <w:rsid w:val="00B56244"/>
    <w:rsid w:val="00B63073"/>
    <w:rsid w:val="00B85822"/>
    <w:rsid w:val="00BA047C"/>
    <w:rsid w:val="00BA449E"/>
    <w:rsid w:val="00BA510D"/>
    <w:rsid w:val="00BC3C3F"/>
    <w:rsid w:val="00C02916"/>
    <w:rsid w:val="00C407E5"/>
    <w:rsid w:val="00C42CAA"/>
    <w:rsid w:val="00CB5C6D"/>
    <w:rsid w:val="00CE6270"/>
    <w:rsid w:val="00D202FF"/>
    <w:rsid w:val="00D3792F"/>
    <w:rsid w:val="00D83D6B"/>
    <w:rsid w:val="00DD4A47"/>
    <w:rsid w:val="00DE4F0F"/>
    <w:rsid w:val="00E2146B"/>
    <w:rsid w:val="00E566FC"/>
    <w:rsid w:val="00E77181"/>
    <w:rsid w:val="00E93C38"/>
    <w:rsid w:val="00ED4D82"/>
    <w:rsid w:val="00EF3D88"/>
    <w:rsid w:val="00EF77E4"/>
    <w:rsid w:val="00F4393D"/>
    <w:rsid w:val="00F46841"/>
    <w:rsid w:val="00FA7063"/>
    <w:rsid w:val="00FB51BB"/>
    <w:rsid w:val="00FC460F"/>
    <w:rsid w:val="00FD2A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CF26E"/>
  <w15:chartTrackingRefBased/>
  <w15:docId w15:val="{53A6DA31-9E47-48B1-A59A-08BA5751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B85822"/>
    <w:pPr>
      <w:widowControl w:val="0"/>
      <w:autoSpaceDE w:val="0"/>
      <w:autoSpaceDN w:val="0"/>
      <w:spacing w:line="240" w:lineRule="auto"/>
      <w:ind w:left="119"/>
      <w:outlineLvl w:val="1"/>
    </w:pPr>
    <w:rPr>
      <w:rFonts w:ascii="Arial" w:eastAsia="Arial" w:hAnsi="Arial" w:cs="Arial"/>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5822"/>
    <w:rPr>
      <w:rFonts w:ascii="Arial" w:eastAsia="Arial" w:hAnsi="Arial" w:cs="Arial"/>
      <w:b/>
      <w:bCs/>
      <w:i/>
      <w:iCs/>
      <w:lang w:val="en-US"/>
    </w:rPr>
  </w:style>
  <w:style w:type="paragraph" w:styleId="BodyText">
    <w:name w:val="Body Text"/>
    <w:basedOn w:val="Normal"/>
    <w:link w:val="BodyTextChar"/>
    <w:uiPriority w:val="1"/>
    <w:qFormat/>
    <w:rsid w:val="00B85822"/>
    <w:pPr>
      <w:widowControl w:val="0"/>
      <w:autoSpaceDE w:val="0"/>
      <w:autoSpaceDN w:val="0"/>
      <w:spacing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B85822"/>
    <w:rPr>
      <w:rFonts w:ascii="Arial MT" w:eastAsia="Arial MT" w:hAnsi="Arial MT" w:cs="Arial MT"/>
      <w:lang w:val="en-US"/>
    </w:rPr>
  </w:style>
  <w:style w:type="paragraph" w:styleId="ListParagraph">
    <w:name w:val="List Paragraph"/>
    <w:basedOn w:val="Normal"/>
    <w:uiPriority w:val="1"/>
    <w:qFormat/>
    <w:rsid w:val="00B85822"/>
    <w:pPr>
      <w:widowControl w:val="0"/>
      <w:autoSpaceDE w:val="0"/>
      <w:autoSpaceDN w:val="0"/>
      <w:spacing w:line="229" w:lineRule="exact"/>
      <w:ind w:left="839" w:hanging="361"/>
    </w:pPr>
    <w:rPr>
      <w:rFonts w:ascii="Arial MT" w:eastAsia="Arial MT" w:hAnsi="Arial MT" w:cs="Arial MT"/>
      <w:lang w:val="en-US"/>
    </w:rPr>
  </w:style>
  <w:style w:type="paragraph" w:customStyle="1" w:styleId="TableParagraph">
    <w:name w:val="Table Paragraph"/>
    <w:basedOn w:val="Normal"/>
    <w:uiPriority w:val="1"/>
    <w:qFormat/>
    <w:rsid w:val="00BA510D"/>
    <w:pPr>
      <w:widowControl w:val="0"/>
      <w:autoSpaceDE w:val="0"/>
      <w:autoSpaceDN w:val="0"/>
      <w:spacing w:before="3" w:line="240" w:lineRule="auto"/>
      <w:ind w:left="100"/>
    </w:pPr>
    <w:rPr>
      <w:rFonts w:ascii="Calibri" w:eastAsia="Calibri" w:hAnsi="Calibri" w:cs="Calibri"/>
      <w:lang w:val="en-US"/>
    </w:rPr>
  </w:style>
  <w:style w:type="paragraph" w:customStyle="1" w:styleId="Default">
    <w:name w:val="Default"/>
    <w:rsid w:val="00B56244"/>
    <w:pPr>
      <w:autoSpaceDE w:val="0"/>
      <w:autoSpaceDN w:val="0"/>
      <w:adjustRightInd w:val="0"/>
      <w:spacing w:line="240" w:lineRule="auto"/>
    </w:pPr>
    <w:rPr>
      <w:rFonts w:ascii="Arial" w:hAnsi="Arial" w:cs="Arial"/>
      <w:color w:val="000000"/>
      <w:sz w:val="24"/>
      <w:szCs w:val="24"/>
    </w:rPr>
  </w:style>
  <w:style w:type="character" w:styleId="Hyperlink">
    <w:name w:val="Hyperlink"/>
    <w:basedOn w:val="DefaultParagraphFont"/>
    <w:uiPriority w:val="99"/>
    <w:unhideWhenUsed/>
    <w:rsid w:val="00BC3C3F"/>
    <w:rPr>
      <w:color w:val="0563C1" w:themeColor="hyperlink"/>
      <w:u w:val="single"/>
    </w:rPr>
  </w:style>
  <w:style w:type="character" w:styleId="UnresolvedMention">
    <w:name w:val="Unresolved Mention"/>
    <w:basedOn w:val="DefaultParagraphFont"/>
    <w:uiPriority w:val="99"/>
    <w:semiHidden/>
    <w:unhideWhenUsed/>
    <w:rsid w:val="00BC3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sanctions/1267/press-relea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ctcr-mh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AF4E6-9751-4C41-9D24-FAF5BA6B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9777</Words>
  <Characters>55734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GUGULIA</dc:creator>
  <cp:keywords/>
  <dc:description/>
  <cp:lastModifiedBy>Administrator</cp:lastModifiedBy>
  <cp:revision>2</cp:revision>
  <dcterms:created xsi:type="dcterms:W3CDTF">2023-07-09T13:52:00Z</dcterms:created>
  <dcterms:modified xsi:type="dcterms:W3CDTF">2023-07-09T13:52:00Z</dcterms:modified>
</cp:coreProperties>
</file>